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57" w:rsidRPr="0092225C" w:rsidRDefault="00CB4357" w:rsidP="00CB435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222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 №______</w:t>
      </w:r>
    </w:p>
    <w:p w:rsidR="00CB4357" w:rsidRPr="0092225C" w:rsidRDefault="00CB4357" w:rsidP="00CB435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22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УПРАВЛЕНИЯ МНОГОКВАРТИРНЫМ ДОМОМ</w:t>
      </w:r>
    </w:p>
    <w:p w:rsidR="0092225C" w:rsidRDefault="0092225C" w:rsidP="00CB4357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4357" w:rsidRDefault="00CB4357" w:rsidP="0092225C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225C">
        <w:rPr>
          <w:rFonts w:ascii="Times New Roman" w:eastAsia="Times New Roman" w:hAnsi="Times New Roman"/>
          <w:color w:val="000000"/>
          <w:lang w:eastAsia="ru-RU"/>
        </w:rPr>
        <w:t xml:space="preserve">г. </w:t>
      </w:r>
      <w:r w:rsidR="0092225C">
        <w:rPr>
          <w:rFonts w:ascii="Times New Roman" w:eastAsia="Times New Roman" w:hAnsi="Times New Roman"/>
          <w:color w:val="000000"/>
          <w:lang w:eastAsia="ru-RU"/>
        </w:rPr>
        <w:t xml:space="preserve">Белгород                            </w:t>
      </w:r>
      <w:r w:rsidR="00362BFF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</w:t>
      </w:r>
      <w:r w:rsidR="0092225C">
        <w:rPr>
          <w:rFonts w:ascii="Times New Roman" w:eastAsia="Times New Roman" w:hAnsi="Times New Roman"/>
          <w:color w:val="000000"/>
          <w:lang w:eastAsia="ru-RU"/>
        </w:rPr>
        <w:t>«__</w:t>
      </w:r>
      <w:r w:rsidRPr="0092225C">
        <w:rPr>
          <w:rFonts w:ascii="Times New Roman" w:eastAsia="Times New Roman" w:hAnsi="Times New Roman"/>
          <w:color w:val="000000"/>
          <w:lang w:eastAsia="ru-RU"/>
        </w:rPr>
        <w:t>»</w:t>
      </w:r>
      <w:r w:rsidR="0092225C">
        <w:rPr>
          <w:rFonts w:ascii="Times New Roman" w:eastAsia="Times New Roman" w:hAnsi="Times New Roman"/>
          <w:color w:val="000000"/>
          <w:lang w:eastAsia="ru-RU"/>
        </w:rPr>
        <w:t>_______________</w:t>
      </w:r>
      <w:r w:rsidRPr="0092225C">
        <w:rPr>
          <w:rFonts w:ascii="Times New Roman" w:eastAsia="Times New Roman" w:hAnsi="Times New Roman"/>
          <w:color w:val="000000"/>
          <w:lang w:eastAsia="ru-RU"/>
        </w:rPr>
        <w:t xml:space="preserve"> 201</w:t>
      </w:r>
      <w:r w:rsidR="009A1704">
        <w:rPr>
          <w:rFonts w:ascii="Times New Roman" w:eastAsia="Times New Roman" w:hAnsi="Times New Roman"/>
          <w:color w:val="000000"/>
          <w:lang w:eastAsia="ru-RU"/>
        </w:rPr>
        <w:t>__</w:t>
      </w:r>
      <w:r w:rsidR="0092225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2225C">
        <w:rPr>
          <w:rFonts w:ascii="Times New Roman" w:eastAsia="Times New Roman" w:hAnsi="Times New Roman"/>
          <w:color w:val="000000"/>
          <w:lang w:eastAsia="ru-RU"/>
        </w:rPr>
        <w:t>г.</w:t>
      </w:r>
    </w:p>
    <w:p w:rsidR="003C0540" w:rsidRPr="0092225C" w:rsidRDefault="003C0540" w:rsidP="0092225C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C0540" w:rsidRPr="003C0540" w:rsidRDefault="003C0540" w:rsidP="003C0540">
      <w:pPr>
        <w:jc w:val="both"/>
        <w:rPr>
          <w:rFonts w:ascii="Times New Roman" w:hAnsi="Times New Roman"/>
          <w:sz w:val="24"/>
          <w:szCs w:val="24"/>
        </w:rPr>
      </w:pPr>
      <w:r w:rsidRPr="003C0540">
        <w:rPr>
          <w:rFonts w:ascii="Times New Roman" w:hAnsi="Times New Roman"/>
          <w:sz w:val="24"/>
          <w:szCs w:val="24"/>
        </w:rPr>
        <w:t xml:space="preserve">ООО «Управляющая компания Сириус», в лице директора Орлова Григория Александровича, действующего на основании Устава, именуемое в дальнейшем </w:t>
      </w:r>
      <w:r w:rsidRPr="00E563FA">
        <w:rPr>
          <w:rFonts w:ascii="Times New Roman" w:hAnsi="Times New Roman"/>
          <w:sz w:val="24"/>
          <w:szCs w:val="24"/>
        </w:rPr>
        <w:t>«Управляющая организация»</w:t>
      </w:r>
      <w:r w:rsidR="006E4654">
        <w:rPr>
          <w:rFonts w:ascii="Times New Roman" w:hAnsi="Times New Roman"/>
          <w:sz w:val="24"/>
          <w:szCs w:val="24"/>
        </w:rPr>
        <w:t>,</w:t>
      </w:r>
      <w:r w:rsidRPr="003C0540">
        <w:rPr>
          <w:rFonts w:ascii="Times New Roman" w:hAnsi="Times New Roman"/>
          <w:sz w:val="24"/>
          <w:szCs w:val="24"/>
        </w:rPr>
        <w:t xml:space="preserve"> с одной стороны, и собственник квартиры </w:t>
      </w:r>
      <w:r w:rsidRPr="003C0540">
        <w:rPr>
          <w:rFonts w:ascii="Times New Roman" w:hAnsi="Times New Roman"/>
          <w:b/>
          <w:sz w:val="24"/>
          <w:szCs w:val="24"/>
        </w:rPr>
        <w:t xml:space="preserve">№________ </w:t>
      </w:r>
      <w:r w:rsidRPr="003C0540">
        <w:rPr>
          <w:rFonts w:ascii="Times New Roman" w:hAnsi="Times New Roman"/>
          <w:sz w:val="24"/>
          <w:szCs w:val="24"/>
        </w:rPr>
        <w:t>дома</w:t>
      </w:r>
      <w:r w:rsidRPr="00E563FA">
        <w:rPr>
          <w:rFonts w:ascii="Times New Roman" w:hAnsi="Times New Roman"/>
          <w:sz w:val="24"/>
          <w:szCs w:val="24"/>
        </w:rPr>
        <w:t xml:space="preserve">№ </w:t>
      </w:r>
      <w:r w:rsidR="002A70AC">
        <w:rPr>
          <w:rFonts w:ascii="Times New Roman" w:hAnsi="Times New Roman"/>
          <w:sz w:val="24"/>
          <w:szCs w:val="24"/>
        </w:rPr>
        <w:t>______________________________</w:t>
      </w:r>
      <w:r w:rsidRPr="003C0540">
        <w:rPr>
          <w:rFonts w:ascii="Times New Roman" w:hAnsi="Times New Roman"/>
          <w:sz w:val="24"/>
          <w:szCs w:val="24"/>
        </w:rPr>
        <w:t>г. Белгород Ф.И.О.____________________________________________________</w:t>
      </w:r>
      <w:r w:rsidR="00E27D31">
        <w:rPr>
          <w:rFonts w:ascii="Times New Roman" w:hAnsi="Times New Roman"/>
          <w:sz w:val="24"/>
          <w:szCs w:val="24"/>
        </w:rPr>
        <w:t>____________________________</w:t>
      </w:r>
    </w:p>
    <w:p w:rsidR="003C0540" w:rsidRPr="00080384" w:rsidRDefault="003C0540" w:rsidP="003C0540">
      <w:pPr>
        <w:jc w:val="both"/>
        <w:rPr>
          <w:rFonts w:ascii="Times New Roman CYR" w:hAnsi="Times New Roman CYR" w:cs="Times New Roman CYR"/>
          <w:color w:val="FF0000"/>
          <w:sz w:val="20"/>
          <w:szCs w:val="20"/>
        </w:rPr>
      </w:pPr>
      <w:r w:rsidRPr="006E4654">
        <w:rPr>
          <w:rFonts w:ascii="Times New Roman CYR" w:hAnsi="Times New Roman CYR" w:cs="Times New Roman CYR"/>
          <w:sz w:val="24"/>
          <w:szCs w:val="24"/>
        </w:rPr>
        <w:t>Паспорт:</w:t>
      </w:r>
      <w:r w:rsidRPr="009F07BA">
        <w:rPr>
          <w:rFonts w:ascii="Times New Roman CYR" w:hAnsi="Times New Roman CYR" w:cs="Times New Roman CYR"/>
          <w:sz w:val="20"/>
          <w:szCs w:val="20"/>
        </w:rPr>
        <w:t xml:space="preserve"> ____________</w:t>
      </w:r>
      <w:r w:rsidRPr="00080384">
        <w:rPr>
          <w:rFonts w:ascii="Times New Roman CYR" w:hAnsi="Times New Roman CYR" w:cs="Times New Roman CYR"/>
          <w:sz w:val="20"/>
          <w:szCs w:val="20"/>
        </w:rPr>
        <w:t>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</w:t>
      </w:r>
    </w:p>
    <w:p w:rsidR="003C0540" w:rsidRPr="00080384" w:rsidRDefault="003C0540" w:rsidP="003C0540">
      <w:pPr>
        <w:jc w:val="both"/>
        <w:rPr>
          <w:rFonts w:ascii="Times New Roman CYR" w:hAnsi="Times New Roman CYR" w:cs="Times New Roman CYR"/>
          <w:sz w:val="20"/>
          <w:szCs w:val="20"/>
        </w:rPr>
      </w:pPr>
      <w:r w:rsidRPr="00080384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</w:t>
      </w:r>
    </w:p>
    <w:p w:rsidR="003C0540" w:rsidRPr="004A6687" w:rsidRDefault="003C0540" w:rsidP="003C0540">
      <w:pPr>
        <w:jc w:val="both"/>
        <w:rPr>
          <w:rFonts w:ascii="Times New Roman CYR" w:hAnsi="Times New Roman CYR" w:cs="Times New Roman CYR"/>
          <w:b/>
          <w:color w:val="FF0000"/>
          <w:sz w:val="24"/>
          <w:szCs w:val="24"/>
        </w:rPr>
      </w:pPr>
      <w:r w:rsidRPr="004A6687">
        <w:rPr>
          <w:rFonts w:ascii="Times New Roman CYR" w:hAnsi="Times New Roman CYR" w:cs="Times New Roman CYR"/>
          <w:sz w:val="24"/>
          <w:szCs w:val="24"/>
        </w:rPr>
        <w:t xml:space="preserve">Документ подтверждающий право собственности: свидетельство на право собственности  №_________________________________от _____________________________                                                 </w:t>
      </w:r>
    </w:p>
    <w:p w:rsidR="00CB4357" w:rsidRPr="004A6687" w:rsidRDefault="003C0540" w:rsidP="00CB4357">
      <w:pPr>
        <w:jc w:val="both"/>
        <w:rPr>
          <w:rFonts w:ascii="Times New Roman CYR" w:hAnsi="Times New Roman CYR" w:cs="Times New Roman CYR"/>
          <w:sz w:val="20"/>
          <w:szCs w:val="20"/>
        </w:rPr>
      </w:pPr>
      <w:r w:rsidRPr="004A6687">
        <w:rPr>
          <w:rFonts w:ascii="Times New Roman CYR" w:hAnsi="Times New Roman CYR" w:cs="Times New Roman CYR"/>
          <w:sz w:val="24"/>
          <w:szCs w:val="24"/>
        </w:rPr>
        <w:t>Площадь помещения _________</w:t>
      </w:r>
      <w:r w:rsidRPr="004A6687"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4A6687">
        <w:rPr>
          <w:rFonts w:ascii="Times New Roman CYR" w:hAnsi="Times New Roman CYR" w:cs="Times New Roman CYR"/>
          <w:b/>
          <w:sz w:val="24"/>
          <w:szCs w:val="24"/>
          <w:vertAlign w:val="superscript"/>
        </w:rPr>
        <w:t>2</w:t>
      </w:r>
      <w:r w:rsidRPr="004A6687">
        <w:rPr>
          <w:rFonts w:ascii="Times New Roman CYR" w:hAnsi="Times New Roman CYR" w:cs="Times New Roman CYR"/>
          <w:b/>
          <w:sz w:val="24"/>
          <w:szCs w:val="24"/>
        </w:rPr>
        <w:t>,</w:t>
      </w:r>
      <w:r w:rsidRPr="004A6687">
        <w:rPr>
          <w:rFonts w:ascii="Times New Roman CYR" w:hAnsi="Times New Roman CYR" w:cs="Times New Roman CYR"/>
          <w:sz w:val="24"/>
          <w:szCs w:val="24"/>
        </w:rPr>
        <w:t xml:space="preserve"> с другой стороны</w:t>
      </w:r>
      <w:r w:rsidRPr="00080384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</w:t>
      </w:r>
      <w:r w:rsidR="006E4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 «Собственник» с другой стороны, совместно именуемые «Стороны», заключили настоящий Договор управления многоквартирным домом (далее – Договор) о нижеследующем.</w:t>
      </w:r>
    </w:p>
    <w:p w:rsidR="00CB4357" w:rsidRPr="00CB4357" w:rsidRDefault="00CB4357" w:rsidP="00CB4357">
      <w:pPr>
        <w:ind w:left="720" w:hanging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B4357" w:rsidRPr="00CB4357" w:rsidRDefault="00CB4357" w:rsidP="004A668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Настоящий Договор заключен на основании результатов </w:t>
      </w:r>
      <w:r w:rsidR="00922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голосования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отраженных в протоколе от </w:t>
      </w:r>
      <w:r w:rsidRPr="00E563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DC01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Pr="00E563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E563FA" w:rsidRPr="00E563FA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           2013</w:t>
      </w:r>
      <w:r w:rsidRPr="00E563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 №</w:t>
      </w:r>
      <w:r w:rsidR="00E563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</w:t>
      </w: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экземпляр которого храниться в</w:t>
      </w:r>
      <w:r w:rsidR="00922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Управляющая компания «Сириус»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Условия настоящего Договора являются одинаковыми для всех собственников </w:t>
      </w:r>
      <w:r w:rsidR="004A6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жилых и нежилых 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помещений в Многоквартирном доме и определены в соответствии с п. 1.1 настоящего Договора.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органов местного самоуправления.</w:t>
      </w:r>
    </w:p>
    <w:p w:rsidR="00CB4357" w:rsidRPr="00CB4357" w:rsidRDefault="00CB4357" w:rsidP="00CB4357">
      <w:pPr>
        <w:ind w:left="720" w:hanging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Цель настоящего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E12BF5" w:rsidRDefault="00CB4357" w:rsidP="00E12BF5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Управляющая организация по заданию Собственника в соответствии с приложениями к настоящему Договору, указанными в п. 3.1.2, обязуется оказывать услуги и выполнять работы по надлежащему содержанию и ремонту общего имущества в Многоквартирном доме</w:t>
      </w:r>
      <w:r w:rsidR="00953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12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беспечи</w:t>
      </w:r>
      <w:r w:rsidR="00E12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предоставление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осуществлять иную направленную на достижение целей управления Многоквартирным домом деятельность. </w:t>
      </w:r>
    </w:p>
    <w:p w:rsidR="00CB4357" w:rsidRPr="00CB4357" w:rsidRDefault="00CB4357" w:rsidP="00E12BF5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капитального ремонта Многоквартирного дома (п. 4.20) регулируются отдельным договором).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CB4357" w:rsidRPr="00BC71CF" w:rsidRDefault="00CB4357" w:rsidP="00CB4357">
      <w:pPr>
        <w:ind w:left="720" w:hanging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1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ПРАВА И ОБЯЗАННОСТИ СТОРОН</w:t>
      </w:r>
    </w:p>
    <w:p w:rsidR="00CB4357" w:rsidRPr="00CB4357" w:rsidRDefault="00CB4357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Управляющая организация обязана: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3.1.2. Оказывать услуги по организации работ по содержанию и ремонту общего имущества в Многоквартирном доме в соответствии с приложениями </w:t>
      </w:r>
      <w:r w:rsidR="002A7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A7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Договору. В случае если указанные услуги и работы выполнены Управляющей организацией с ненадлежащим качеством, Управляющая организация обязана устранить все выявленные недостатки за свой счет.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3.1.3. Организовывать предоставление коммунальных услуг собственникам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CB4357" w:rsidRDefault="00CB4357" w:rsidP="00CB4357">
      <w:pPr>
        <w:ind w:left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холодное водоснабжение;</w:t>
      </w:r>
    </w:p>
    <w:p w:rsidR="000A18C8" w:rsidRPr="00CB4357" w:rsidRDefault="000A18C8" w:rsidP="00CB4357">
      <w:pPr>
        <w:ind w:left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горячее водоснабжение;</w:t>
      </w:r>
    </w:p>
    <w:p w:rsidR="00CB4357" w:rsidRPr="00CB4357" w:rsidRDefault="000A18C8" w:rsidP="00CB4357">
      <w:pPr>
        <w:ind w:left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водоотведение;</w:t>
      </w:r>
    </w:p>
    <w:p w:rsidR="00CB4357" w:rsidRPr="00CB4357" w:rsidRDefault="000A18C8" w:rsidP="00CB4357">
      <w:pPr>
        <w:ind w:left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электроснабжение;</w:t>
      </w:r>
    </w:p>
    <w:p w:rsidR="00CB4357" w:rsidRPr="00CB4357" w:rsidRDefault="000A18C8" w:rsidP="00CB4357">
      <w:pPr>
        <w:ind w:left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отопление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(теплоснабжение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3.1.4. Организовывать предоставление иных услуг (радиовещания, телевидения, видеонаблюдения, обеспечение работы домофона, кодового замка двери подъезда и т.п.), предусмотренные решением общего собрания собственников помещений в Многокварт</w:t>
      </w:r>
      <w:r w:rsidR="00BC7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ирном доме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3.1.5. Принимать плату за содержание и ремонт жилого помещения, а также плату за коммунальные услуги для </w:t>
      </w:r>
      <w:proofErr w:type="spellStart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организаций от Собственника, а также в соответствии с п.4 ст.155 Жилищного кодекса РФ от нанимателя жилого помещения государственного или муниципального жилищного фонда.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 распространить применение положения статьи ЖК РФ, указанной в настоящем пункте Договора, на всех нанимателей и арендаторов Собственника.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3.1.6. Требовать в соответствии с п.4 ст.155 ЖК РФ от Собственника помещения в случае установления им платы за содержание и ремонт общего имущества многоквартирного дома нанимателю (арендатору) по договору найма (аренды)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3.1.7. Заключить договор с соответствующими органами местного самоуправления для возмещения разницы в оплате услуг (работ) по настоящему Договору, в том числе коммунальных услуг для Собственников – граждан, плата которых законодательно установлена ниже платы по настоящему Договору, в порядке, установленном действующим законодательством.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3.1.8. Организовать круглосуточное аварийно-диспетчерское обслуживание Многоквартирного дома по устранению аварий,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3.1.9.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отключение электричества и других, по</w:t>
      </w:r>
      <w:r w:rsidR="006E4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длежащих экстренному устранению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 течение 3-х часов с момента поступления заявки по телефону.</w:t>
      </w:r>
    </w:p>
    <w:p w:rsidR="00CB4357" w:rsidRPr="000435EC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3.1.10. </w:t>
      </w:r>
      <w:r w:rsidRPr="00043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Вести и хранить документацию (базы данных), полученную </w:t>
      </w:r>
      <w:r w:rsidR="000A1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043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</w:t>
      </w:r>
      <w:r w:rsidR="000A1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6E4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анизации/заказчика-застройщика</w:t>
      </w:r>
      <w:r w:rsidRPr="00043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3.1.11.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</w:t>
      </w:r>
      <w:r w:rsidR="00586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E4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со дня получения письменного заявления информировать заявителя о решении, принятом по заявленному вопросу. В случае необходимости получения дополнительной информации указанный срок может быть продлен, но не более чем на 1</w:t>
      </w:r>
      <w:r w:rsidR="006E4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дней, с уведомлением Собственника о продлении срока.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3.1.12. Информировать Собственника о причинах и предполагаемой продолжительности перерывов в предоставлении коммунальных услуг, представления коммунальных услуг качеством ниже предусмотренного настоящим Договором</w:t>
      </w:r>
      <w:r w:rsidR="006E4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– немедленно.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3.1.13. В случае невыполнения работ или непредоставления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3.1.14.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п.3.4.4 настоящего Договора.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3.1.15. 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 коммунальных услуг Собственнику(</w:t>
      </w:r>
      <w:proofErr w:type="spellStart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proofErr w:type="spellEnd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помещения(</w:t>
      </w:r>
      <w:proofErr w:type="spellStart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proofErr w:type="spellEnd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 объемах и с качеством, предусмотренными настоящим Договором.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3.1.16. 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имущества, об изменении размера платы за коммунальные услуги</w:t>
      </w:r>
      <w:r w:rsidR="000A18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</w:t>
      </w:r>
      <w:r w:rsidR="006E4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30 дней до даты выставления платежных документов.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3.1.17. Выдавать Собственникам платежные документы не позднее 05 числа месяца следующего за расчетным.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3.1.18.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3.1.19.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3.1.21.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CB4357" w:rsidRPr="00CB4357" w:rsidRDefault="006E4654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3.1.22. Направлять Собственникам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необходимости предложения о проведении капитального ремонта общего имущества в Многоквартирном доме.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3.1.23. По требованию Собственника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3.1.24. Предоставить Собственнику за 15 дней до окончания срока действия договора управления многоквартирным домом ежегодный письменный отчёт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 же сведения о нарушениях, выявленных органами местного самоуправления, уполномоченными контролировать деятельность, осуществляемую управляющими организациями. Отчёт размещается на досках объявлений в помещении управляющей организации, во всех подъездах многоквартирного дома или в пределах земельного участка, на котором расположен многоквартирный</w:t>
      </w:r>
      <w:r w:rsidR="004B1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3.1.25. На основании письменной заявки Собственника направлять своего сотрудника для составления акта нанесения ущерба общему имуществу Многоквартирного дома или помещению(ям) Собственника.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3.1.26. Не распространять конфиденциальную информацию, касающуюся Собственника (передавать ее иным лицам, в т.ч. организациям), без письменного разрешения Собственника помещения или наличия иного законного основания.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3.1.29.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предложению. В случае положительного 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3.1.30. Передать техническую документацию (базу данных) и иные связанные с управлением домом документы за 30 (тридцать) дней до прекращения действия Договора или его расторжения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Многоквартирным домом собственниками помещений в доме – одному из собственников, указанному в решении общего собрания собственников овыборе способа управления Многоквартирным домом или, если такой собственник не указан, - любому собственнику помещений в доме.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3.2. Управляющая организация вправе: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3.2.1. Самостоятельно определять порядок и способ выполнения своих обязательств по настоящему Договору.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количеству в соответствии с положениями п.4.4 настоящего Договора.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3.2.3. В порядке, установленном действующим законодательством, взыскивать с виновных лиц сумму неплатежей и ущерба, нанесенного несвоевременной и (или) неполной оплатой коммунальных платежей.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3.2.4. Готовить к окончанию года с момента начала действия Договора (далее к концу каждого года действия Договора при его пролонгации) предложения к общему собранию собственников помещений по установлению размера платы за содержание и ремонт общего имущества Собственников в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 При утверждении решением собрания новой стоимости услуг и/или работ направить Собственнику дополнительное соглашение с обновленными приложениями </w:t>
      </w:r>
      <w:r w:rsidR="00F14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14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Договору для подписания. 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3.2.5. Заключить с соответствующей организацией договор на организацию начисления платежей за жилые </w:t>
      </w:r>
      <w:r w:rsidR="004A6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нежилые 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помещения, коммунальные и прочие услуги Собственнику(</w:t>
      </w:r>
      <w:proofErr w:type="spellStart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proofErr w:type="spellEnd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помещений Многоквартирного дома.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3.3. Собственник обязан: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3.3.1. Своевременно и полностью вносить плату за помещение и коммунальные услуги с учетом всех пользователей </w:t>
      </w:r>
      <w:r w:rsidR="00E12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услугами, а также иные платежи. 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Цена договора управления многоквартирным домом устанавливается равной размеру платы за содерж</w:t>
      </w:r>
      <w:r w:rsidR="00E12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ание и ремонт жилого помещения. 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 предоставлять Управляющей организации документы, подтверждающие права на льготы его и лиц, пользующихся его помещением(</w:t>
      </w:r>
      <w:proofErr w:type="spellStart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proofErr w:type="spellEnd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3.3.2. При неиспользовании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3.3.3. Соблюдать следующие требования: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производить перенос инженерных сетей;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переустройство или перепланировку помещений без согласования в установленном порядке;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не создавать повышенного шума в жилых помещениях и местах общего пользования с 22.00 до 06.00 часов;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информировать Управляющую организацию о проведении работ по ремонту, переустройству и перепланировке помещения.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3.3.4.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разделом 4 настоящего Договора.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3.3.5. Представлять Управляющей организации в течение трех рабочих дней сведения: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изменении количества граждан, проживающих в жилом(</w:t>
      </w:r>
      <w:proofErr w:type="spellStart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proofErr w:type="spellEnd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помещении(</w:t>
      </w:r>
      <w:proofErr w:type="spellStart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</w:t>
      </w:r>
      <w:proofErr w:type="spellEnd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их оплаты и взаимодействия Управляющей организации с отделом субсидий управления социальной защиты населения (для собственников жилых помещений);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изменении объемов потребления ресурсов в нежилых помещениях с указанием мощности и возможных режимах работы установленных в нежилом(</w:t>
      </w:r>
      <w:proofErr w:type="spellStart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proofErr w:type="spellEnd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помещении(</w:t>
      </w:r>
      <w:proofErr w:type="spellStart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</w:t>
      </w:r>
      <w:proofErr w:type="spellEnd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(для собственников нежилых помещений).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3.3.7. Сообщать Управляющей организации о выявленных неисправностях общего имущества в Многоквартирном доме.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3.4. Собственник имеет право: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3.4.1. Осуществлять контроль за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п.4.13 настоящего Договора.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3.4.6. Требовать от Управляющей организации ежегодного предоставления отчета о выполнении настоящего Договора в соответствии с п.3.1.24 настоящего Договора.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3.4.7. Поручать вносить платежи по настоящему Договору нанимателю/арендатору данного помещения в случае сдачи его в наем/аренду.</w:t>
      </w:r>
    </w:p>
    <w:p w:rsidR="00CB4357" w:rsidRPr="00CB4357" w:rsidRDefault="00CB4357" w:rsidP="00CB4357">
      <w:pPr>
        <w:ind w:left="720" w:hanging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ЦЕНА ДОГОВОРА, РАЗМЕР ПЛАТЫ ЗА ПОМЕЩЕНИЕ И КОММУНАЛЬНЫЕ УСЛУГИ, ПОРЯДОК ЕЕ ВНЕСЕНИЯ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Цена Договора и размер платы за помещение устанавливаются в соответствии с долей в праве собственности на общее имущество, пропорционально занимаемому Собственником жилому/нежилому помещению согласно ст.ст</w:t>
      </w:r>
      <w:r w:rsidR="00D84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249, 289 ГК РФ и 37, 39 ЖК РФ.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Цена Договора определяется:</w:t>
      </w:r>
    </w:p>
    <w:p w:rsidR="00CB4357" w:rsidRPr="00CB4357" w:rsidRDefault="00CB4357" w:rsidP="00D840FA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стоимостью услуг и работ по содержанию и ремонту общего имущества, приведенной в приложениях </w:t>
      </w:r>
      <w:r w:rsidR="002A7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A7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97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настоящему Договору</w:t>
      </w:r>
      <w:r w:rsidR="00D84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Размер платы за помещение(я) устанавливается в зависимости от цены Договора соразмерно доле Собственника в праве общей собственности на общее имущество в размере ___________ (_________________________) руб. в месяц за один кв. м общей площади помещения(й) Собственника и может быть </w:t>
      </w:r>
      <w:r w:rsidR="00D84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проиндексирован в соответствии с инфляцией, один раз в год,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2A70AC" w:rsidRPr="00CB4357" w:rsidRDefault="002A70AC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собственники помещений на общем собрании не приняли решение об установлении размера платы  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содержанию и ремонту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жилого помещения, такой размер устанавливается органом местного самоуправления.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устанавливается (определяется) в соответствии с объемами фактического потребления коммунальных услуг, определяемыми в соответствии с Правилами предоставления коммунальных услуг, утвержденными Правительством Российской Федерации, а при отсутствии квартирных и (или) общедомовых приборов учета – исходя из нормативов потребления коммунальных услуг, утверждаемых всоответствии с действующим законодательством, в порядке, установленном Правительством Российской Федерации.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Размер платы за коммунальные услуги рассчитывается по тарифам, утвержденным в соответствии с действующим законодательством, в порядке, установленном федеральным законом.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Плата за содержание и ремонт общего имущества в Многоквартирном доме соразмерно доле занимаемого помещения и коммунальные </w:t>
      </w:r>
      <w:r w:rsidR="004A6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вносится ежемесячно до 10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месяца, следующего за истекшим.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п. 3.1.17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9A1A45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</w:t>
      </w:r>
      <w:r w:rsidR="00E56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ебленных коммунальных ресурсов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установленные тарифы на коммунальные услуги, </w:t>
      </w:r>
      <w:r w:rsidR="00E56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 платы за капитальный ремонт, 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Сумма начисленных в соответствии с п.5.4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697523" w:rsidRPr="00697523" w:rsidRDefault="00CB4357" w:rsidP="00697523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Собственники вносят плату за жилое помещение и коммунальные услуги Управляющей организа</w:t>
      </w:r>
      <w:r w:rsidR="00697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ции на расчетный (лицевой) счет </w:t>
      </w:r>
      <w:r w:rsidR="00697523" w:rsidRPr="00697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697523" w:rsidRPr="00697523">
        <w:rPr>
          <w:rFonts w:ascii="Times New Roman" w:hAnsi="Times New Roman"/>
          <w:sz w:val="24"/>
          <w:szCs w:val="24"/>
        </w:rPr>
        <w:t xml:space="preserve"> 40702810407000103494 в филиале № 8592 открытого акционерного общества «Сбербанк России»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Неиспользование помещений собственниками не является основанием невнесения платы за помещение и отопление.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4.12. При временном отсутствии проживающих в жилых помещениях граждан внесение платы за холодное водосн</w:t>
      </w:r>
      <w:r w:rsidR="009A1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абжение, горячее водоснабжение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электроснабжение и водоотведение при 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4.13. В случае оказания услуг и выполнения работ по содержанию и ремонту общего им</w:t>
      </w:r>
      <w:r w:rsidR="00940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ущества в Многоквартирном доме, 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размере пропорционально занимаемому помещению в следующих месяцах при уведомлении Собственника.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4.14. Собственник (наниматель) вправе обратиться в Управляющую организацию в письме</w:t>
      </w:r>
      <w:r w:rsidR="004A6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нной форме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6 месяцев после выявления соответствующего нарушения условий Договора по содержанию и ремонту общего имущества и требовать от Управляющей организации в течение </w:t>
      </w:r>
      <w:r w:rsidR="002A7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9A1A45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4.15. Собственник, передавший функции по оплате за содержание и ремонт общего имущества согласно п. 3.1.5 настоящего Договора нанимателям и установивший размер платы за содержание и ремонт жилого помещения меньше, чем размер платы, установленный настоящим Договором, обязан в течение 10 рабочих дней </w:t>
      </w:r>
      <w:r w:rsidR="009A1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известить Управляющую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</w:t>
      </w:r>
      <w:r w:rsidR="009A1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</w:t>
      </w:r>
      <w:r w:rsidR="00E27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твом Российской Федерации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4.19.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4.20. Капитальный ремонт общего имущества в Многоквартирном доме</w:t>
      </w:r>
      <w:r w:rsidR="00D33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за счет Собственников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4.21.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4.22.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CB4357" w:rsidRPr="00CB4357" w:rsidRDefault="00CB4357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proofErr w:type="spellStart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непредоставленных</w:t>
      </w:r>
      <w:proofErr w:type="spellEnd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(невыполненных) или некачественно предоставленных (выполненных) соответствующих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В случае несвоевременного и (или) неполного внесения платы за помещение и коммунальные услуги, в том числе и при выявлении фактов, указанных в п.5.4 настоящего Договора, собственник обязан уплатить Управляющей организации пени в размере и в порядке, установленных ч.14 ст.155 ЖК РФ и настоящим Договором.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CB4357" w:rsidRPr="00CB4357" w:rsidRDefault="00CB4357" w:rsidP="00CB4357">
      <w:pPr>
        <w:ind w:left="720" w:hanging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ОСУЩЕСТВЛЕНИЕ КОНТРОЛЯ ЗА ВЫПОЛНЕНИЕМ УПРАВЛЯЮЩЕЙ ОРГАНИЗАЦИЕЙ ЕЕ ОБЯЗАТЕЛЬСТВ ПО ДОГОВОРУ УПРАВЛЕНИЯ И ПОРЯДОК РЕГИСТРАЦИИ ФАКТА НАРУШЕНИЙ УСЛОВИЙ НАСТОЯЩЕГО ДОГОВОРА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Контроль за деятельностью Управляющей организации</w:t>
      </w:r>
      <w:r w:rsidR="00940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получения от ответственных лиц Управляющей организации не позднее </w:t>
      </w:r>
      <w:r w:rsidR="00D33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рабочих дней с даты обращения информации о перечнях, объеме, качестве и периодичности оказанных услуг и (или) выполненных работ;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составления актов о нарушении условий Договора в соответствии с положениями п.п.6.2-6.5 настоящего Договора;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(АТИ, МЖИ, </w:t>
      </w:r>
      <w:proofErr w:type="spellStart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госпожнадзор</w:t>
      </w:r>
      <w:proofErr w:type="spellEnd"/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СЭС и другие) для административного воздействия, обращения в другие инстанции согласно действующему законодательству.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В случаях: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дома;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неправомерных действий Собственника по требованию любой из Сторон составляется акт о нарушении условий Договора.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вразмере, пропорциональном занимаемому помещению.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свидетелей, соседей и других лиц. Если в течение одного часа в дневное время или двух часов в ночное время (с 22.00 до 06.00 часов по местному времени) с момента обращения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проводится без его присутствия. В этом случае акт подписывается остальными членами комиссии.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(соседей и др.). Акт проверки составляется комиссией не менее чем в двух экземплярах. Один экземпляр акта вручается Собственнику (члену семьи Собственника) под роспись.</w:t>
      </w:r>
    </w:p>
    <w:p w:rsidR="00CB4357" w:rsidRPr="00CB4357" w:rsidRDefault="00CB4357" w:rsidP="00CB4357">
      <w:pPr>
        <w:ind w:firstLine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CB4357" w:rsidRPr="00CB4357" w:rsidRDefault="00CB4357" w:rsidP="00CB4357">
      <w:pPr>
        <w:ind w:left="720" w:hanging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ПОРЯДОК ИЗМЕНЕНИЯ И РАСТОРЖЕНИЯ ДОГОВОРА</w:t>
      </w:r>
    </w:p>
    <w:p w:rsidR="00CB4357" w:rsidRPr="00CB4357" w:rsidRDefault="00CB4357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Договор может быть расторгнут:</w:t>
      </w:r>
    </w:p>
    <w:p w:rsidR="00CB4357" w:rsidRPr="00CB4357" w:rsidRDefault="00CB4357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одностороннем порядке:</w:t>
      </w:r>
    </w:p>
    <w:p w:rsidR="00CB4357" w:rsidRPr="00CB4357" w:rsidRDefault="00CB4357" w:rsidP="00CB4357">
      <w:pPr>
        <w:ind w:left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 инициативе Собственника в случае: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отчуждения ранее находящегося в его собственности помещения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соответствующих документов;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до истечения срок</w:t>
      </w:r>
      <w:r w:rsidR="00D33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действия договора управления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общим собранием собственников помещений в многоквартирном доме принято решение о выборе или об изменении способа управления этим домом. При этом договор управления</w:t>
      </w:r>
      <w:r w:rsidR="00940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</w:t>
      </w:r>
      <w:r w:rsidR="00940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расторгнут собственниками помещений в одностороннем порядке только по истечении каждого последующего года со дня заключения указанного договора. 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 инициативе Управляющей организации, о чем собственник помещения должен быть предупрежден не позднее, чем за два месяца до прекращения настоящего Договора, в случае если: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B4357" w:rsidRPr="00CB4357" w:rsidRDefault="00CB4357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судебном порядке.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смерти собственника – со дня смерти при наличии копии свидетельства о смерти или других подтверждающих документов.</w:t>
      </w:r>
    </w:p>
    <w:p w:rsidR="00CB4357" w:rsidRPr="00CB4357" w:rsidRDefault="00CB4357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ликвидации Управляющей организации.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 непреодолимой силы, т.е. чрезвычайным и непреодолимым при данных условиях обстоятельствам.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Изменение условий настоящего Договора осуществляется в порядке, предусмотренным жилищным и гражданским законодательством.</w:t>
      </w:r>
    </w:p>
    <w:p w:rsidR="00CB4357" w:rsidRPr="00CB4357" w:rsidRDefault="00CB4357" w:rsidP="00CB4357">
      <w:pPr>
        <w:ind w:left="720" w:hanging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ОСОБЫЕ УСЛОВИЯ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CB4357" w:rsidRPr="00CB4357" w:rsidRDefault="00CB4357" w:rsidP="00CB4357">
      <w:pPr>
        <w:ind w:left="720" w:hanging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ФОРС-МАЖОР</w:t>
      </w:r>
    </w:p>
    <w:p w:rsidR="003C2C36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 зависящие от Сторон обстоятельства. 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CB4357" w:rsidRPr="00CB4357" w:rsidRDefault="00CB4357" w:rsidP="00CB4357">
      <w:pPr>
        <w:ind w:left="720" w:hanging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СРОК ДЕЙСТВИЯ ДОГОВОРА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заключен на </w:t>
      </w:r>
      <w:r w:rsidR="009A1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5лет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вступает в действие с </w:t>
      </w:r>
      <w:r w:rsidR="009A1A45" w:rsidRPr="00E27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момента подписания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4357" w:rsidRPr="00CB4357" w:rsidRDefault="00CB4357" w:rsidP="00CB4357">
      <w:pPr>
        <w:ind w:firstLine="3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 Договор составлен на </w:t>
      </w:r>
      <w:r w:rsidR="00E27D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11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страницах и содержит </w:t>
      </w:r>
      <w:r w:rsidR="00E27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14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приложения</w:t>
      </w: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4357" w:rsidRPr="00CB4357" w:rsidRDefault="00CB4357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</w:p>
    <w:p w:rsidR="00CB4357" w:rsidRPr="00CB4357" w:rsidRDefault="00CB4357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E27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 разграничения ответственности на инженерное оборудование.</w:t>
      </w:r>
    </w:p>
    <w:p w:rsidR="00CB4357" w:rsidRPr="00CB4357" w:rsidRDefault="00E27D31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C2C36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общего имущества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Многоквартирном доме.</w:t>
      </w:r>
    </w:p>
    <w:p w:rsidR="00CB4357" w:rsidRPr="00CB4357" w:rsidRDefault="00E27D31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Перечень работ </w:t>
      </w:r>
      <w:r w:rsidR="003C2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услуг 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ремонту общего имущества в Многоквартирном доме.</w:t>
      </w:r>
    </w:p>
    <w:p w:rsidR="00CB4357" w:rsidRPr="00CB4357" w:rsidRDefault="00E27D31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C2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Правоустанавливающий документ подтверждающийс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ведения о </w:t>
      </w:r>
      <w:r w:rsidR="003C2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доле Собственника</w:t>
      </w:r>
      <w:r w:rsidR="00CB4357" w:rsidRPr="00CB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33896" w:rsidRDefault="00D33896" w:rsidP="00CB4357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4357" w:rsidRPr="00CB4357" w:rsidRDefault="00D33896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="00CB4357" w:rsidRPr="00CB43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РЕКВИЗИТЫ И ПОДПИСИ СТОРОН</w:t>
      </w:r>
    </w:p>
    <w:p w:rsidR="000435EC" w:rsidRPr="00E27D31" w:rsidRDefault="00CB4357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D3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Управляющая организация: </w:t>
      </w:r>
    </w:p>
    <w:p w:rsidR="000435EC" w:rsidRPr="00E27D31" w:rsidRDefault="000435EC" w:rsidP="000435EC">
      <w:pPr>
        <w:rPr>
          <w:rFonts w:ascii="Times New Roman" w:hAnsi="Times New Roman"/>
          <w:sz w:val="24"/>
          <w:szCs w:val="24"/>
        </w:rPr>
      </w:pPr>
      <w:r w:rsidRPr="00E27D31">
        <w:rPr>
          <w:rFonts w:ascii="Times New Roman" w:hAnsi="Times New Roman"/>
          <w:sz w:val="24"/>
          <w:szCs w:val="24"/>
        </w:rPr>
        <w:t>ООО Управляющая компания«СИРИУС»</w:t>
      </w:r>
    </w:p>
    <w:p w:rsidR="000435EC" w:rsidRPr="00E27D31" w:rsidRDefault="000435EC" w:rsidP="000435EC">
      <w:pPr>
        <w:rPr>
          <w:rFonts w:ascii="Times New Roman" w:hAnsi="Times New Roman"/>
          <w:sz w:val="24"/>
          <w:szCs w:val="24"/>
        </w:rPr>
      </w:pPr>
      <w:r w:rsidRPr="00E27D31">
        <w:rPr>
          <w:rFonts w:ascii="Times New Roman" w:hAnsi="Times New Roman"/>
          <w:sz w:val="24"/>
          <w:szCs w:val="24"/>
        </w:rPr>
        <w:t>ИНН 3123095914;КПП 312301001</w:t>
      </w:r>
    </w:p>
    <w:p w:rsidR="000435EC" w:rsidRPr="00E27D31" w:rsidRDefault="000435EC" w:rsidP="000435EC">
      <w:pPr>
        <w:rPr>
          <w:rFonts w:ascii="Times New Roman" w:hAnsi="Times New Roman"/>
          <w:sz w:val="24"/>
          <w:szCs w:val="24"/>
        </w:rPr>
      </w:pPr>
      <w:r w:rsidRPr="00E27D31">
        <w:rPr>
          <w:rFonts w:ascii="Times New Roman" w:hAnsi="Times New Roman"/>
          <w:sz w:val="24"/>
          <w:szCs w:val="24"/>
        </w:rPr>
        <w:t>ОГРН  1033107020022;</w:t>
      </w:r>
    </w:p>
    <w:p w:rsidR="000435EC" w:rsidRPr="00E27D31" w:rsidRDefault="000435EC" w:rsidP="000435EC">
      <w:pPr>
        <w:rPr>
          <w:rFonts w:ascii="Times New Roman" w:hAnsi="Times New Roman"/>
          <w:sz w:val="24"/>
          <w:szCs w:val="24"/>
        </w:rPr>
      </w:pPr>
      <w:r w:rsidRPr="00E27D31">
        <w:rPr>
          <w:rFonts w:ascii="Times New Roman" w:hAnsi="Times New Roman"/>
          <w:sz w:val="24"/>
          <w:szCs w:val="24"/>
        </w:rPr>
        <w:t xml:space="preserve">Р. счет 40702810407000103494 в </w:t>
      </w:r>
      <w:r w:rsidR="00697523" w:rsidRPr="00E27D31">
        <w:rPr>
          <w:rFonts w:ascii="Times New Roman" w:hAnsi="Times New Roman"/>
          <w:sz w:val="24"/>
          <w:szCs w:val="24"/>
        </w:rPr>
        <w:t xml:space="preserve">филиале </w:t>
      </w:r>
      <w:r w:rsidRPr="00E27D31">
        <w:rPr>
          <w:rFonts w:ascii="Times New Roman" w:hAnsi="Times New Roman"/>
          <w:sz w:val="24"/>
          <w:szCs w:val="24"/>
        </w:rPr>
        <w:t xml:space="preserve">№ 8592 открытого акционерного общества «Сбербанк России» - Белгородское </w:t>
      </w:r>
      <w:proofErr w:type="spellStart"/>
      <w:r w:rsidRPr="00E27D31">
        <w:rPr>
          <w:rFonts w:ascii="Times New Roman" w:hAnsi="Times New Roman"/>
          <w:sz w:val="24"/>
          <w:szCs w:val="24"/>
        </w:rPr>
        <w:t>отделение;БИК</w:t>
      </w:r>
      <w:proofErr w:type="spellEnd"/>
      <w:r w:rsidRPr="00E27D31">
        <w:rPr>
          <w:rFonts w:ascii="Times New Roman" w:hAnsi="Times New Roman"/>
          <w:sz w:val="24"/>
          <w:szCs w:val="24"/>
        </w:rPr>
        <w:t xml:space="preserve"> 041403633 К.счет 30101810100000000633;</w:t>
      </w:r>
    </w:p>
    <w:p w:rsidR="000435EC" w:rsidRPr="00E27D31" w:rsidRDefault="000435EC" w:rsidP="000435EC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08027 г"/>
        </w:smartTagPr>
        <w:r w:rsidRPr="00E27D31">
          <w:rPr>
            <w:rFonts w:ascii="Times New Roman" w:hAnsi="Times New Roman"/>
            <w:sz w:val="24"/>
            <w:szCs w:val="24"/>
          </w:rPr>
          <w:t>308027 г</w:t>
        </w:r>
      </w:smartTag>
      <w:r w:rsidRPr="00E27D31">
        <w:rPr>
          <w:rFonts w:ascii="Times New Roman" w:hAnsi="Times New Roman"/>
          <w:sz w:val="24"/>
          <w:szCs w:val="24"/>
        </w:rPr>
        <w:t>. Б</w:t>
      </w:r>
      <w:r w:rsidR="00E27D31">
        <w:rPr>
          <w:rFonts w:ascii="Times New Roman" w:hAnsi="Times New Roman"/>
          <w:sz w:val="24"/>
          <w:szCs w:val="24"/>
        </w:rPr>
        <w:t>елгород, ул. Щорса 8 «Б», офис</w:t>
      </w:r>
      <w:r w:rsidRPr="00E27D31">
        <w:rPr>
          <w:rFonts w:ascii="Times New Roman" w:hAnsi="Times New Roman"/>
          <w:sz w:val="24"/>
          <w:szCs w:val="24"/>
        </w:rPr>
        <w:t>6 Тел/Факс:75-33-88; 75-33-99</w:t>
      </w:r>
    </w:p>
    <w:p w:rsidR="000435EC" w:rsidRPr="00E27D31" w:rsidRDefault="000435EC" w:rsidP="000435EC">
      <w:pPr>
        <w:rPr>
          <w:rFonts w:ascii="Times New Roman" w:hAnsi="Times New Roman"/>
          <w:sz w:val="24"/>
          <w:szCs w:val="24"/>
        </w:rPr>
      </w:pPr>
      <w:proofErr w:type="spellStart"/>
      <w:r w:rsidRPr="00E27D31">
        <w:rPr>
          <w:rFonts w:ascii="Times New Roman" w:hAnsi="Times New Roman"/>
          <w:sz w:val="24"/>
          <w:szCs w:val="24"/>
          <w:lang w:val="en-US"/>
        </w:rPr>
        <w:t>Uk</w:t>
      </w:r>
      <w:proofErr w:type="spellEnd"/>
      <w:r w:rsidRPr="00E27D31">
        <w:rPr>
          <w:rFonts w:ascii="Times New Roman" w:hAnsi="Times New Roman"/>
          <w:sz w:val="24"/>
          <w:szCs w:val="24"/>
        </w:rPr>
        <w:t>_</w:t>
      </w:r>
      <w:proofErr w:type="spellStart"/>
      <w:r w:rsidRPr="00E27D31">
        <w:rPr>
          <w:rFonts w:ascii="Times New Roman" w:hAnsi="Times New Roman"/>
          <w:sz w:val="24"/>
          <w:szCs w:val="24"/>
          <w:lang w:val="en-US"/>
        </w:rPr>
        <w:t>sirius</w:t>
      </w:r>
      <w:proofErr w:type="spellEnd"/>
      <w:r w:rsidRPr="00E27D31">
        <w:rPr>
          <w:rFonts w:ascii="Times New Roman" w:hAnsi="Times New Roman"/>
          <w:sz w:val="24"/>
          <w:szCs w:val="24"/>
        </w:rPr>
        <w:t>@</w:t>
      </w:r>
      <w:r w:rsidRPr="00E27D31">
        <w:rPr>
          <w:rFonts w:ascii="Times New Roman" w:hAnsi="Times New Roman"/>
          <w:sz w:val="24"/>
          <w:szCs w:val="24"/>
          <w:lang w:val="en-US"/>
        </w:rPr>
        <w:t>mail</w:t>
      </w:r>
      <w:r w:rsidRPr="00E27D31">
        <w:rPr>
          <w:rFonts w:ascii="Times New Roman" w:hAnsi="Times New Roman"/>
          <w:sz w:val="24"/>
          <w:szCs w:val="24"/>
        </w:rPr>
        <w:t>.</w:t>
      </w:r>
      <w:proofErr w:type="spellStart"/>
      <w:r w:rsidRPr="00E27D3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435EC" w:rsidRPr="00E27D31" w:rsidRDefault="000435EC" w:rsidP="000435EC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B4357" w:rsidRPr="00E27D31" w:rsidRDefault="00CB4357" w:rsidP="00CB435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D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 ООО </w:t>
      </w:r>
      <w:r w:rsidR="000435EC" w:rsidRPr="00E27D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УК </w:t>
      </w:r>
      <w:r w:rsidRPr="00E27D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0435EC" w:rsidRPr="00E27D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Сириус</w:t>
      </w:r>
      <w:r w:rsidRPr="00E27D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»_________________</w:t>
      </w:r>
      <w:r w:rsidR="000435EC" w:rsidRPr="00E27D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Орлов Г.А.</w:t>
      </w:r>
    </w:p>
    <w:p w:rsidR="000435EC" w:rsidRPr="00E27D31" w:rsidRDefault="000435EC" w:rsidP="00CB4357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0435EC" w:rsidRPr="00E27D31" w:rsidRDefault="000435EC" w:rsidP="00CB4357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CB4357" w:rsidRPr="00E27D31" w:rsidRDefault="00CB4357" w:rsidP="0069752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7D3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Собственник: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95"/>
        <w:gridCol w:w="4282"/>
        <w:gridCol w:w="2434"/>
        <w:gridCol w:w="2434"/>
      </w:tblGrid>
      <w:tr w:rsidR="00CB4357" w:rsidRPr="00E27D31">
        <w:trPr>
          <w:tblCellSpacing w:w="0" w:type="dxa"/>
          <w:jc w:val="center"/>
        </w:trPr>
        <w:tc>
          <w:tcPr>
            <w:tcW w:w="495" w:type="dxa"/>
            <w:hideMark/>
          </w:tcPr>
          <w:p w:rsidR="00CB4357" w:rsidRPr="00E27D31" w:rsidRDefault="00CB4357" w:rsidP="00697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27D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5" w:type="dxa"/>
            <w:hideMark/>
          </w:tcPr>
          <w:p w:rsidR="00CB4357" w:rsidRPr="00E27D31" w:rsidRDefault="00CB4357" w:rsidP="00697523">
            <w:pPr>
              <w:spacing w:after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D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собственника </w:t>
            </w:r>
          </w:p>
          <w:p w:rsidR="00CB4357" w:rsidRPr="00E27D31" w:rsidRDefault="00CB4357" w:rsidP="00697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D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(представителя собственника)</w:t>
            </w:r>
          </w:p>
        </w:tc>
        <w:tc>
          <w:tcPr>
            <w:tcW w:w="2430" w:type="dxa"/>
            <w:hideMark/>
          </w:tcPr>
          <w:p w:rsidR="00CB4357" w:rsidRPr="00E27D31" w:rsidRDefault="00CB4357" w:rsidP="00697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D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27D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квартиры собственника</w:t>
            </w:r>
          </w:p>
        </w:tc>
        <w:tc>
          <w:tcPr>
            <w:tcW w:w="2430" w:type="dxa"/>
            <w:hideMark/>
          </w:tcPr>
          <w:p w:rsidR="00CB4357" w:rsidRPr="00E27D31" w:rsidRDefault="00CB4357" w:rsidP="00697523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D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Подпись собственника</w:t>
            </w:r>
          </w:p>
        </w:tc>
      </w:tr>
      <w:tr w:rsidR="00CB4357" w:rsidRPr="00CB4357">
        <w:trPr>
          <w:tblCellSpacing w:w="0" w:type="dxa"/>
          <w:jc w:val="center"/>
        </w:trPr>
        <w:tc>
          <w:tcPr>
            <w:tcW w:w="495" w:type="dxa"/>
            <w:hideMark/>
          </w:tcPr>
          <w:p w:rsidR="00CB4357" w:rsidRPr="00CB4357" w:rsidRDefault="00CB4357" w:rsidP="00CB43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hideMark/>
          </w:tcPr>
          <w:p w:rsidR="00CB4357" w:rsidRPr="00CB4357" w:rsidRDefault="00CB4357" w:rsidP="00CB43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hideMark/>
          </w:tcPr>
          <w:p w:rsidR="00CB4357" w:rsidRPr="00CB4357" w:rsidRDefault="00CB4357" w:rsidP="00CB43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hideMark/>
          </w:tcPr>
          <w:p w:rsidR="00CB4357" w:rsidRPr="00CB4357" w:rsidRDefault="00CB4357" w:rsidP="00CB43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7A0D" w:rsidRDefault="00D47A0D" w:rsidP="00CB4357">
      <w:pPr>
        <w:jc w:val="both"/>
        <w:rPr>
          <w:rFonts w:ascii="Times New Roman" w:hAnsi="Times New Roman"/>
          <w:sz w:val="24"/>
          <w:szCs w:val="24"/>
        </w:rPr>
      </w:pPr>
    </w:p>
    <w:p w:rsidR="00D47A0D" w:rsidRPr="00D47A0D" w:rsidRDefault="00D47A0D" w:rsidP="00D47A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47A0D">
        <w:rPr>
          <w:rFonts w:ascii="Times New Roman" w:hAnsi="Times New Roman"/>
        </w:rPr>
        <w:lastRenderedPageBreak/>
        <w:t xml:space="preserve">Приложение № 1 </w:t>
      </w:r>
    </w:p>
    <w:p w:rsidR="00D47A0D" w:rsidRPr="00D47A0D" w:rsidRDefault="00D47A0D" w:rsidP="00D47A0D">
      <w:pPr>
        <w:jc w:val="center"/>
        <w:rPr>
          <w:rFonts w:ascii="Times New Roman" w:hAnsi="Times New Roman"/>
        </w:rPr>
      </w:pPr>
    </w:p>
    <w:p w:rsidR="00D47A0D" w:rsidRPr="00D47A0D" w:rsidRDefault="00D47A0D" w:rsidP="00D47A0D">
      <w:pPr>
        <w:jc w:val="center"/>
        <w:rPr>
          <w:rFonts w:ascii="Times New Roman" w:hAnsi="Times New Roman"/>
          <w:b/>
          <w:sz w:val="32"/>
          <w:szCs w:val="32"/>
        </w:rPr>
      </w:pPr>
      <w:r w:rsidRPr="00D47A0D">
        <w:rPr>
          <w:rFonts w:ascii="Times New Roman" w:hAnsi="Times New Roman"/>
          <w:b/>
          <w:sz w:val="32"/>
          <w:szCs w:val="32"/>
        </w:rPr>
        <w:t>АКТ</w:t>
      </w:r>
    </w:p>
    <w:p w:rsidR="00D47A0D" w:rsidRPr="00D47A0D" w:rsidRDefault="00D47A0D" w:rsidP="00D47A0D">
      <w:pPr>
        <w:jc w:val="center"/>
        <w:rPr>
          <w:rFonts w:ascii="Times New Roman" w:hAnsi="Times New Roman"/>
          <w:b/>
          <w:sz w:val="28"/>
          <w:szCs w:val="28"/>
        </w:rPr>
      </w:pPr>
      <w:r w:rsidRPr="00D47A0D">
        <w:rPr>
          <w:rFonts w:ascii="Times New Roman" w:hAnsi="Times New Roman"/>
          <w:b/>
          <w:sz w:val="28"/>
          <w:szCs w:val="28"/>
        </w:rPr>
        <w:t>Разграничения ответственности за инженерное оборудование</w:t>
      </w:r>
    </w:p>
    <w:p w:rsidR="00D47A0D" w:rsidRPr="00D47A0D" w:rsidRDefault="00D47A0D" w:rsidP="00D47A0D">
      <w:pPr>
        <w:jc w:val="both"/>
        <w:rPr>
          <w:rFonts w:ascii="Times New Roman" w:hAnsi="Times New Roman"/>
          <w:b/>
          <w:sz w:val="28"/>
          <w:szCs w:val="28"/>
        </w:rPr>
      </w:pPr>
      <w:r w:rsidRPr="00D47A0D">
        <w:rPr>
          <w:rFonts w:ascii="Times New Roman" w:hAnsi="Times New Roman"/>
          <w:sz w:val="28"/>
          <w:szCs w:val="28"/>
        </w:rPr>
        <w:t xml:space="preserve"> </w:t>
      </w:r>
    </w:p>
    <w:p w:rsidR="00D47A0D" w:rsidRPr="00D47A0D" w:rsidRDefault="00D47A0D" w:rsidP="00D47A0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4783"/>
      </w:tblGrid>
      <w:tr w:rsidR="00D47A0D" w:rsidRPr="00D47A0D" w:rsidTr="00983D4F">
        <w:trPr>
          <w:jc w:val="center"/>
        </w:trPr>
        <w:tc>
          <w:tcPr>
            <w:tcW w:w="648" w:type="dxa"/>
            <w:vMerge w:val="restart"/>
          </w:tcPr>
          <w:p w:rsidR="00D47A0D" w:rsidRPr="00D47A0D" w:rsidRDefault="00D47A0D" w:rsidP="00983D4F">
            <w:pPr>
              <w:ind w:right="2074"/>
              <w:rPr>
                <w:rFonts w:ascii="Times New Roman" w:hAnsi="Times New Roman"/>
                <w:b/>
              </w:rPr>
            </w:pPr>
            <w:r w:rsidRPr="00D47A0D">
              <w:rPr>
                <w:rFonts w:ascii="Times New Roman" w:hAnsi="Times New Roman"/>
                <w:b/>
              </w:rPr>
              <w:t>№</w:t>
            </w:r>
          </w:p>
          <w:p w:rsidR="00D47A0D" w:rsidRPr="00D47A0D" w:rsidRDefault="00D47A0D" w:rsidP="00983D4F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D47A0D">
              <w:rPr>
                <w:rFonts w:ascii="Times New Roman" w:hAnsi="Times New Roman"/>
              </w:rPr>
              <w:t>п</w:t>
            </w:r>
            <w:proofErr w:type="spellEnd"/>
            <w:r w:rsidRPr="00D47A0D">
              <w:rPr>
                <w:rFonts w:ascii="Times New Roman" w:hAnsi="Times New Roman"/>
              </w:rPr>
              <w:t>/</w:t>
            </w:r>
            <w:proofErr w:type="spellStart"/>
            <w:r w:rsidRPr="00D47A0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563" w:type="dxa"/>
            <w:gridSpan w:val="2"/>
          </w:tcPr>
          <w:p w:rsidR="00D47A0D" w:rsidRPr="00D47A0D" w:rsidRDefault="00D47A0D" w:rsidP="00983D4F">
            <w:pPr>
              <w:jc w:val="center"/>
              <w:rPr>
                <w:rFonts w:ascii="Times New Roman" w:hAnsi="Times New Roman"/>
                <w:b/>
              </w:rPr>
            </w:pPr>
            <w:r w:rsidRPr="00D47A0D">
              <w:rPr>
                <w:rFonts w:ascii="Times New Roman" w:hAnsi="Times New Roman"/>
                <w:b/>
              </w:rPr>
              <w:t>Ответственность сторон</w:t>
            </w:r>
          </w:p>
        </w:tc>
      </w:tr>
      <w:tr w:rsidR="00D47A0D" w:rsidRPr="00D47A0D" w:rsidTr="00983D4F">
        <w:trPr>
          <w:jc w:val="center"/>
        </w:trPr>
        <w:tc>
          <w:tcPr>
            <w:tcW w:w="648" w:type="dxa"/>
            <w:vMerge/>
          </w:tcPr>
          <w:p w:rsidR="00D47A0D" w:rsidRPr="00D47A0D" w:rsidRDefault="00D47A0D" w:rsidP="00983D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47A0D" w:rsidRPr="00D47A0D" w:rsidRDefault="00D47A0D" w:rsidP="00983D4F">
            <w:pPr>
              <w:jc w:val="center"/>
              <w:rPr>
                <w:rFonts w:ascii="Times New Roman" w:hAnsi="Times New Roman"/>
                <w:b/>
              </w:rPr>
            </w:pPr>
            <w:r w:rsidRPr="00D47A0D">
              <w:rPr>
                <w:rFonts w:ascii="Times New Roman" w:hAnsi="Times New Roman"/>
                <w:b/>
              </w:rPr>
              <w:t>«Управляющая организация»</w:t>
            </w:r>
          </w:p>
        </w:tc>
        <w:tc>
          <w:tcPr>
            <w:tcW w:w="4783" w:type="dxa"/>
          </w:tcPr>
          <w:p w:rsidR="00D47A0D" w:rsidRPr="00D47A0D" w:rsidRDefault="00D47A0D" w:rsidP="00983D4F">
            <w:pPr>
              <w:jc w:val="center"/>
              <w:rPr>
                <w:rFonts w:ascii="Times New Roman" w:hAnsi="Times New Roman"/>
                <w:b/>
              </w:rPr>
            </w:pPr>
            <w:r w:rsidRPr="00D47A0D">
              <w:rPr>
                <w:rFonts w:ascii="Times New Roman" w:hAnsi="Times New Roman"/>
                <w:b/>
              </w:rPr>
              <w:t>«Собственник»</w:t>
            </w:r>
          </w:p>
        </w:tc>
      </w:tr>
      <w:tr w:rsidR="00D47A0D" w:rsidRPr="00D47A0D" w:rsidTr="00983D4F">
        <w:trPr>
          <w:jc w:val="center"/>
        </w:trPr>
        <w:tc>
          <w:tcPr>
            <w:tcW w:w="648" w:type="dxa"/>
          </w:tcPr>
          <w:p w:rsidR="00D47A0D" w:rsidRPr="00D47A0D" w:rsidRDefault="00D47A0D" w:rsidP="00983D4F">
            <w:pPr>
              <w:jc w:val="both"/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>1</w:t>
            </w:r>
          </w:p>
        </w:tc>
        <w:tc>
          <w:tcPr>
            <w:tcW w:w="3780" w:type="dxa"/>
          </w:tcPr>
          <w:p w:rsidR="00D47A0D" w:rsidRPr="00D47A0D" w:rsidRDefault="00D47A0D" w:rsidP="00983D4F">
            <w:pPr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>Стояки горячего и холодного водоснабжения</w:t>
            </w:r>
          </w:p>
        </w:tc>
        <w:tc>
          <w:tcPr>
            <w:tcW w:w="4783" w:type="dxa"/>
          </w:tcPr>
          <w:p w:rsidR="00D47A0D" w:rsidRPr="00D47A0D" w:rsidRDefault="00D47A0D" w:rsidP="00983D4F">
            <w:pPr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 xml:space="preserve">Разводящие трубопроводы горячего и холодного водоснабжения, отключающие устройства на ответвлениях стояков, включая </w:t>
            </w:r>
            <w:proofErr w:type="spellStart"/>
            <w:r w:rsidRPr="00D47A0D">
              <w:rPr>
                <w:rFonts w:ascii="Times New Roman" w:hAnsi="Times New Roman"/>
              </w:rPr>
              <w:t>сантехоборудование</w:t>
            </w:r>
            <w:proofErr w:type="spellEnd"/>
            <w:r w:rsidRPr="00D47A0D">
              <w:rPr>
                <w:rFonts w:ascii="Times New Roman" w:hAnsi="Times New Roman"/>
              </w:rPr>
              <w:t>, запорную арматуру</w:t>
            </w:r>
          </w:p>
        </w:tc>
      </w:tr>
      <w:tr w:rsidR="00D47A0D" w:rsidRPr="00D47A0D" w:rsidTr="00983D4F">
        <w:trPr>
          <w:jc w:val="center"/>
        </w:trPr>
        <w:tc>
          <w:tcPr>
            <w:tcW w:w="648" w:type="dxa"/>
          </w:tcPr>
          <w:p w:rsidR="00D47A0D" w:rsidRPr="00D47A0D" w:rsidRDefault="00D47A0D" w:rsidP="00983D4F">
            <w:pPr>
              <w:jc w:val="both"/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>2</w:t>
            </w:r>
          </w:p>
        </w:tc>
        <w:tc>
          <w:tcPr>
            <w:tcW w:w="3780" w:type="dxa"/>
          </w:tcPr>
          <w:p w:rsidR="00D47A0D" w:rsidRPr="00D47A0D" w:rsidRDefault="00D47A0D" w:rsidP="00983D4F">
            <w:pPr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>Стояки внутридомовой системы отопления</w:t>
            </w:r>
          </w:p>
        </w:tc>
        <w:tc>
          <w:tcPr>
            <w:tcW w:w="4783" w:type="dxa"/>
          </w:tcPr>
          <w:p w:rsidR="00D47A0D" w:rsidRPr="00D47A0D" w:rsidRDefault="00D47A0D" w:rsidP="00983D4F">
            <w:pPr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>Приборы отопления</w:t>
            </w:r>
          </w:p>
        </w:tc>
      </w:tr>
      <w:tr w:rsidR="00D47A0D" w:rsidRPr="00D47A0D" w:rsidTr="00983D4F">
        <w:trPr>
          <w:jc w:val="center"/>
        </w:trPr>
        <w:tc>
          <w:tcPr>
            <w:tcW w:w="648" w:type="dxa"/>
          </w:tcPr>
          <w:p w:rsidR="00D47A0D" w:rsidRPr="00D47A0D" w:rsidRDefault="00D47A0D" w:rsidP="00983D4F">
            <w:pPr>
              <w:jc w:val="both"/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>3</w:t>
            </w:r>
          </w:p>
        </w:tc>
        <w:tc>
          <w:tcPr>
            <w:tcW w:w="3780" w:type="dxa"/>
          </w:tcPr>
          <w:p w:rsidR="00D47A0D" w:rsidRPr="00D47A0D" w:rsidRDefault="00D47A0D" w:rsidP="00983D4F">
            <w:pPr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 xml:space="preserve">Внутридомовая система </w:t>
            </w:r>
            <w:proofErr w:type="spellStart"/>
            <w:r w:rsidRPr="00D47A0D">
              <w:rPr>
                <w:rFonts w:ascii="Times New Roman" w:hAnsi="Times New Roman"/>
              </w:rPr>
              <w:t>электро-снабжения</w:t>
            </w:r>
            <w:proofErr w:type="spellEnd"/>
            <w:r w:rsidRPr="00D47A0D">
              <w:rPr>
                <w:rFonts w:ascii="Times New Roman" w:hAnsi="Times New Roman"/>
              </w:rPr>
              <w:t xml:space="preserve"> и электрические устройства (за исключением квартирных счетчиков) отключающие устройства на квартиру. </w:t>
            </w:r>
          </w:p>
        </w:tc>
        <w:tc>
          <w:tcPr>
            <w:tcW w:w="4783" w:type="dxa"/>
          </w:tcPr>
          <w:p w:rsidR="00D47A0D" w:rsidRPr="00D47A0D" w:rsidRDefault="00D47A0D" w:rsidP="00983D4F">
            <w:pPr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 xml:space="preserve">Устройства и приборы после отключающих устройств в щитках </w:t>
            </w:r>
            <w:proofErr w:type="spellStart"/>
            <w:r w:rsidRPr="00D47A0D">
              <w:rPr>
                <w:rFonts w:ascii="Times New Roman" w:hAnsi="Times New Roman"/>
              </w:rPr>
              <w:t>электрощитовой</w:t>
            </w:r>
            <w:proofErr w:type="spellEnd"/>
            <w:r w:rsidRPr="00D47A0D">
              <w:rPr>
                <w:rFonts w:ascii="Times New Roman" w:hAnsi="Times New Roman"/>
              </w:rPr>
              <w:t>.</w:t>
            </w:r>
          </w:p>
        </w:tc>
      </w:tr>
      <w:tr w:rsidR="00D47A0D" w:rsidRPr="00D47A0D" w:rsidTr="00983D4F">
        <w:trPr>
          <w:jc w:val="center"/>
        </w:trPr>
        <w:tc>
          <w:tcPr>
            <w:tcW w:w="648" w:type="dxa"/>
          </w:tcPr>
          <w:p w:rsidR="00D47A0D" w:rsidRPr="00D47A0D" w:rsidRDefault="00D47A0D" w:rsidP="00983D4F">
            <w:pPr>
              <w:jc w:val="both"/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>4</w:t>
            </w:r>
          </w:p>
        </w:tc>
        <w:tc>
          <w:tcPr>
            <w:tcW w:w="3780" w:type="dxa"/>
          </w:tcPr>
          <w:p w:rsidR="00D47A0D" w:rsidRPr="00D47A0D" w:rsidRDefault="00D47A0D" w:rsidP="00983D4F">
            <w:pPr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>Внутридомовая система канализации, общий канализационный стояк.</w:t>
            </w:r>
          </w:p>
        </w:tc>
        <w:tc>
          <w:tcPr>
            <w:tcW w:w="4783" w:type="dxa"/>
          </w:tcPr>
          <w:p w:rsidR="00D47A0D" w:rsidRPr="00D47A0D" w:rsidRDefault="00D47A0D" w:rsidP="00983D4F">
            <w:pPr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</w:rPr>
              <w:t>Трубопроводы канализации от раструба крестовины или тройника общего стояка.</w:t>
            </w:r>
          </w:p>
        </w:tc>
      </w:tr>
      <w:tr w:rsidR="00D47A0D" w:rsidRPr="00D47A0D" w:rsidTr="00983D4F">
        <w:trPr>
          <w:jc w:val="center"/>
        </w:trPr>
        <w:tc>
          <w:tcPr>
            <w:tcW w:w="648" w:type="dxa"/>
          </w:tcPr>
          <w:p w:rsidR="00D47A0D" w:rsidRPr="00D47A0D" w:rsidRDefault="00D47A0D" w:rsidP="00983D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D47A0D" w:rsidRPr="00D47A0D" w:rsidRDefault="00D47A0D" w:rsidP="00983D4F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</w:tcPr>
          <w:p w:rsidR="00D47A0D" w:rsidRPr="00D47A0D" w:rsidRDefault="00D47A0D" w:rsidP="00983D4F">
            <w:pPr>
              <w:rPr>
                <w:rFonts w:ascii="Times New Roman" w:hAnsi="Times New Roman"/>
              </w:rPr>
            </w:pPr>
            <w:r w:rsidRPr="00D47A0D">
              <w:rPr>
                <w:rFonts w:ascii="Times New Roman" w:hAnsi="Times New Roman"/>
                <w:b/>
              </w:rPr>
              <w:t xml:space="preserve">Примечание: </w:t>
            </w:r>
            <w:r w:rsidRPr="00D47A0D">
              <w:rPr>
                <w:rFonts w:ascii="Times New Roman" w:hAnsi="Times New Roman"/>
              </w:rPr>
              <w:t>Все вышеперечисленное оборудование принадлежит собственнику на праве собственности и за его сохранность, и надлежащее использование отвечает он лично.</w:t>
            </w:r>
          </w:p>
        </w:tc>
      </w:tr>
    </w:tbl>
    <w:p w:rsidR="00D47A0D" w:rsidRPr="00D47A0D" w:rsidRDefault="00D47A0D" w:rsidP="00D47A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A0D" w:rsidRPr="00D47A0D" w:rsidRDefault="00D47A0D" w:rsidP="00D47A0D">
      <w:pPr>
        <w:tabs>
          <w:tab w:val="left" w:pos="3850"/>
        </w:tabs>
        <w:rPr>
          <w:rFonts w:ascii="Times New Roman" w:hAnsi="Times New Roman"/>
        </w:rPr>
      </w:pPr>
    </w:p>
    <w:p w:rsidR="00D47A0D" w:rsidRPr="00D47A0D" w:rsidRDefault="00D47A0D" w:rsidP="00D47A0D">
      <w:pPr>
        <w:tabs>
          <w:tab w:val="left" w:pos="3850"/>
        </w:tabs>
        <w:rPr>
          <w:rFonts w:ascii="Times New Roman" w:hAnsi="Times New Roman"/>
        </w:rPr>
      </w:pPr>
    </w:p>
    <w:p w:rsidR="00D47A0D" w:rsidRPr="00D47A0D" w:rsidRDefault="00D47A0D" w:rsidP="00D47A0D">
      <w:pPr>
        <w:tabs>
          <w:tab w:val="left" w:pos="3850"/>
        </w:tabs>
        <w:rPr>
          <w:rFonts w:ascii="Times New Roman" w:hAnsi="Times New Roman"/>
        </w:rPr>
      </w:pPr>
      <w:r w:rsidRPr="00D47A0D">
        <w:rPr>
          <w:rFonts w:ascii="Times New Roman" w:hAnsi="Times New Roman"/>
        </w:rPr>
        <w:t>Директор ООО УК «СИРИУС»</w:t>
      </w:r>
      <w:r w:rsidRPr="00D47A0D">
        <w:rPr>
          <w:rFonts w:ascii="Times New Roman" w:hAnsi="Times New Roman"/>
        </w:rPr>
        <w:tab/>
      </w:r>
    </w:p>
    <w:p w:rsidR="00D47A0D" w:rsidRPr="00D47A0D" w:rsidRDefault="00D47A0D" w:rsidP="00D47A0D">
      <w:pPr>
        <w:rPr>
          <w:rFonts w:ascii="Times New Roman" w:hAnsi="Times New Roman"/>
        </w:rPr>
      </w:pPr>
    </w:p>
    <w:p w:rsidR="00D47A0D" w:rsidRPr="00D47A0D" w:rsidRDefault="00D47A0D" w:rsidP="00D47A0D">
      <w:pPr>
        <w:rPr>
          <w:rFonts w:ascii="Times New Roman" w:hAnsi="Times New Roman"/>
        </w:rPr>
      </w:pPr>
    </w:p>
    <w:p w:rsidR="00D47A0D" w:rsidRPr="00D47A0D" w:rsidRDefault="00D47A0D" w:rsidP="00D47A0D">
      <w:pPr>
        <w:rPr>
          <w:rFonts w:ascii="Times New Roman" w:hAnsi="Times New Roman"/>
        </w:rPr>
      </w:pPr>
      <w:r w:rsidRPr="00D47A0D">
        <w:rPr>
          <w:rFonts w:ascii="Times New Roman" w:hAnsi="Times New Roman"/>
        </w:rPr>
        <w:t xml:space="preserve">_______________________ Орлов Г. А.               __________________________________ </w:t>
      </w:r>
    </w:p>
    <w:p w:rsidR="00D47A0D" w:rsidRPr="00D47A0D" w:rsidRDefault="00D47A0D" w:rsidP="00D47A0D">
      <w:pPr>
        <w:rPr>
          <w:rFonts w:ascii="Times New Roman" w:hAnsi="Times New Roman"/>
        </w:rPr>
      </w:pPr>
      <w:r w:rsidRPr="00D47A0D">
        <w:rPr>
          <w:rFonts w:ascii="Times New Roman" w:hAnsi="Times New Roman"/>
        </w:rPr>
        <w:t xml:space="preserve">                М.П.</w:t>
      </w:r>
    </w:p>
    <w:p w:rsidR="00D47A0D" w:rsidRPr="00D47A0D" w:rsidRDefault="00D47A0D" w:rsidP="00D47A0D">
      <w:pPr>
        <w:rPr>
          <w:rFonts w:ascii="Times New Roman" w:hAnsi="Times New Roman"/>
        </w:rPr>
      </w:pPr>
    </w:p>
    <w:p w:rsidR="00D47A0D" w:rsidRPr="00D47A0D" w:rsidRDefault="00D47A0D" w:rsidP="00D47A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A0D" w:rsidRPr="00D47A0D" w:rsidRDefault="00D47A0D" w:rsidP="00D47A0D">
      <w:pPr>
        <w:rPr>
          <w:rFonts w:ascii="Times New Roman" w:hAnsi="Times New Roman"/>
        </w:rPr>
      </w:pPr>
      <w:r w:rsidRPr="00D47A0D">
        <w:rPr>
          <w:rFonts w:ascii="Times New Roman" w:hAnsi="Times New Roman"/>
          <w:u w:val="single"/>
        </w:rPr>
        <w:t xml:space="preserve">           </w:t>
      </w:r>
    </w:p>
    <w:p w:rsidR="00D47A0D" w:rsidRPr="00C74066" w:rsidRDefault="00D47A0D" w:rsidP="00D47A0D">
      <w:pPr>
        <w:spacing w:after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Pr="00C740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№ 2 </w:t>
      </w:r>
    </w:p>
    <w:p w:rsidR="00D47A0D" w:rsidRDefault="00D47A0D" w:rsidP="00D47A0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7A0D" w:rsidRPr="001D7120" w:rsidRDefault="00D47A0D" w:rsidP="00D47A0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D7120">
        <w:rPr>
          <w:rFonts w:ascii="Times New Roman" w:hAnsi="Times New Roman"/>
          <w:b/>
          <w:sz w:val="24"/>
          <w:szCs w:val="24"/>
        </w:rPr>
        <w:t>Состав общего имущества Многоквартирного дома</w:t>
      </w:r>
    </w:p>
    <w:p w:rsidR="00D47A0D" w:rsidRDefault="00D47A0D" w:rsidP="00D47A0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47A0D" w:rsidRDefault="00D47A0D" w:rsidP="00D47A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</w:t>
      </w:r>
      <w:r>
        <w:rPr>
          <w:rFonts w:ascii="Times New Roman" w:hAnsi="Times New Roman"/>
          <w:sz w:val="24"/>
          <w:szCs w:val="24"/>
        </w:rPr>
        <w:t>удование (технические подвалы);</w:t>
      </w:r>
    </w:p>
    <w:p w:rsidR="00D47A0D" w:rsidRDefault="00D47A0D" w:rsidP="00D47A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sz w:val="24"/>
          <w:szCs w:val="24"/>
        </w:rPr>
        <w:t xml:space="preserve"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</w:t>
      </w:r>
      <w:r>
        <w:rPr>
          <w:rFonts w:ascii="Times New Roman" w:hAnsi="Times New Roman"/>
          <w:sz w:val="24"/>
          <w:szCs w:val="24"/>
        </w:rPr>
        <w:t>спортом и подобных мероприятий;</w:t>
      </w:r>
    </w:p>
    <w:p w:rsidR="00D47A0D" w:rsidRDefault="00D47A0D" w:rsidP="00D47A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>
        <w:rPr>
          <w:rFonts w:ascii="Times New Roman" w:hAnsi="Times New Roman"/>
          <w:sz w:val="24"/>
          <w:szCs w:val="24"/>
        </w:rPr>
        <w:t>ивающее более одного помещения;</w:t>
      </w:r>
    </w:p>
    <w:p w:rsidR="00D47A0D" w:rsidRDefault="00D47A0D" w:rsidP="00D47A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sz w:val="24"/>
          <w:szCs w:val="24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D47A0D" w:rsidRPr="001D7120" w:rsidRDefault="00D47A0D" w:rsidP="00D47A0D"/>
    <w:p w:rsidR="00D47A0D" w:rsidRPr="001D7120" w:rsidRDefault="00D47A0D" w:rsidP="00D47A0D"/>
    <w:p w:rsidR="00D47A0D" w:rsidRPr="001D7120" w:rsidRDefault="00D47A0D" w:rsidP="00D47A0D"/>
    <w:p w:rsidR="00D47A0D" w:rsidRPr="001D7120" w:rsidRDefault="00D47A0D" w:rsidP="00D47A0D"/>
    <w:p w:rsidR="00D47A0D" w:rsidRPr="001D7120" w:rsidRDefault="00D47A0D" w:rsidP="00D47A0D"/>
    <w:p w:rsidR="00D47A0D" w:rsidRDefault="00D47A0D" w:rsidP="00D47A0D"/>
    <w:p w:rsidR="00D47A0D" w:rsidRPr="00EE72CC" w:rsidRDefault="00D47A0D" w:rsidP="00D47A0D">
      <w:pPr>
        <w:tabs>
          <w:tab w:val="left" w:pos="3850"/>
        </w:tabs>
        <w:rPr>
          <w:rFonts w:ascii="Times New Roman" w:hAnsi="Times New Roman"/>
        </w:rPr>
      </w:pPr>
      <w:r w:rsidRPr="00EE72CC">
        <w:rPr>
          <w:rFonts w:ascii="Times New Roman" w:hAnsi="Times New Roman"/>
        </w:rPr>
        <w:t>Директор ООО УК «С</w:t>
      </w:r>
      <w:r>
        <w:rPr>
          <w:rFonts w:ascii="Times New Roman" w:hAnsi="Times New Roman"/>
        </w:rPr>
        <w:t>ИРИУС</w:t>
      </w:r>
      <w:r w:rsidRPr="00EE72CC">
        <w:rPr>
          <w:rFonts w:ascii="Times New Roman" w:hAnsi="Times New Roman"/>
        </w:rPr>
        <w:t>»</w:t>
      </w:r>
      <w:r>
        <w:rPr>
          <w:rFonts w:ascii="Times New Roman" w:hAnsi="Times New Roman"/>
        </w:rPr>
        <w:tab/>
      </w:r>
    </w:p>
    <w:p w:rsidR="00D47A0D" w:rsidRPr="00EE72CC" w:rsidRDefault="00D47A0D" w:rsidP="00D47A0D">
      <w:pPr>
        <w:rPr>
          <w:rFonts w:ascii="Times New Roman" w:hAnsi="Times New Roman"/>
        </w:rPr>
      </w:pPr>
    </w:p>
    <w:p w:rsidR="00D47A0D" w:rsidRPr="00EE72CC" w:rsidRDefault="00D47A0D" w:rsidP="00D47A0D">
      <w:pPr>
        <w:rPr>
          <w:rFonts w:ascii="Times New Roman" w:hAnsi="Times New Roman"/>
          <w:u w:val="single"/>
        </w:rPr>
      </w:pPr>
      <w:r w:rsidRPr="00EE72CC">
        <w:rPr>
          <w:rFonts w:ascii="Times New Roman" w:hAnsi="Times New Roman"/>
        </w:rPr>
        <w:t xml:space="preserve">_______________________ Орлов Г. А.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EE72CC">
        <w:rPr>
          <w:rFonts w:ascii="Times New Roman" w:hAnsi="Times New Roman"/>
        </w:rPr>
        <w:t>______________________________</w:t>
      </w:r>
      <w:r w:rsidRPr="00EE72CC">
        <w:rPr>
          <w:rFonts w:ascii="Times New Roman" w:hAnsi="Times New Roman"/>
          <w:u w:val="single"/>
        </w:rPr>
        <w:t xml:space="preserve">                                  </w:t>
      </w:r>
    </w:p>
    <w:p w:rsidR="00D47A0D" w:rsidRPr="00EE72CC" w:rsidRDefault="00D47A0D" w:rsidP="00D47A0D">
      <w:pPr>
        <w:rPr>
          <w:rFonts w:ascii="Times New Roman" w:hAnsi="Times New Roman"/>
          <w:u w:val="single"/>
        </w:rPr>
      </w:pPr>
    </w:p>
    <w:p w:rsidR="00D47A0D" w:rsidRPr="00D3040A" w:rsidRDefault="00D47A0D" w:rsidP="00D47A0D">
      <w:pPr>
        <w:spacing w:line="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</w:t>
      </w:r>
      <w:r w:rsidRPr="00EE72CC">
        <w:rPr>
          <w:rFonts w:ascii="Times New Roman" w:hAnsi="Times New Roman"/>
        </w:rPr>
        <w:t xml:space="preserve">М. П.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:rsidR="00D47A0D" w:rsidRPr="001D7120" w:rsidRDefault="00D47A0D" w:rsidP="00D47A0D"/>
    <w:p w:rsidR="00D47A0D" w:rsidRDefault="00D47A0D" w:rsidP="00D47A0D">
      <w:pPr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0"/>
          <w:szCs w:val="24"/>
        </w:rPr>
        <w:lastRenderedPageBreak/>
        <w:t xml:space="preserve">Приложение </w:t>
      </w:r>
      <w:r w:rsidRPr="00DD49D2">
        <w:rPr>
          <w:rFonts w:ascii="Times New Roman" w:hAnsi="Times New Roman"/>
          <w:sz w:val="20"/>
          <w:szCs w:val="24"/>
        </w:rPr>
        <w:t xml:space="preserve"> №3</w:t>
      </w:r>
    </w:p>
    <w:p w:rsidR="00D47A0D" w:rsidRPr="00DD49D2" w:rsidRDefault="00D47A0D" w:rsidP="00D47A0D">
      <w:pPr>
        <w:jc w:val="right"/>
        <w:rPr>
          <w:rFonts w:ascii="Times New Roman" w:hAnsi="Times New Roman"/>
          <w:sz w:val="20"/>
          <w:szCs w:val="24"/>
        </w:rPr>
      </w:pPr>
    </w:p>
    <w:tbl>
      <w:tblPr>
        <w:tblW w:w="9380" w:type="dxa"/>
        <w:tblInd w:w="94" w:type="dxa"/>
        <w:tblLook w:val="04A0"/>
      </w:tblPr>
      <w:tblGrid>
        <w:gridCol w:w="766"/>
        <w:gridCol w:w="6655"/>
        <w:gridCol w:w="1959"/>
      </w:tblGrid>
      <w:tr w:rsidR="00D47A0D" w:rsidRPr="001C029B" w:rsidTr="00983D4F">
        <w:trPr>
          <w:trHeight w:val="735"/>
        </w:trPr>
        <w:tc>
          <w:tcPr>
            <w:tcW w:w="9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A0D" w:rsidRDefault="00D47A0D" w:rsidP="00983D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работ и услуг по содержанию и текущему ремонту общего имущества многоквартирного дома </w:t>
            </w:r>
          </w:p>
          <w:p w:rsidR="00D47A0D" w:rsidRPr="001C029B" w:rsidRDefault="00D47A0D" w:rsidP="00983D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A0D" w:rsidRPr="001C029B" w:rsidTr="00983D4F">
        <w:trPr>
          <w:trHeight w:val="27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D47A0D" w:rsidRPr="001C029B" w:rsidTr="00983D4F">
        <w:trPr>
          <w:trHeight w:val="278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 Содержание помещений общего пользования</w:t>
            </w:r>
          </w:p>
        </w:tc>
      </w:tr>
      <w:tr w:rsidR="00D47A0D" w:rsidRPr="001C029B" w:rsidTr="00983D4F">
        <w:trPr>
          <w:trHeight w:val="12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Работы по уборке лестничных клеток и лифтовых кабин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A0D" w:rsidRPr="001C029B" w:rsidTr="00983D4F">
        <w:trPr>
          <w:trHeight w:val="1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лестничных площадок и маршей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и 2 этаж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D47A0D" w:rsidRPr="001C029B" w:rsidTr="00983D4F">
        <w:trPr>
          <w:trHeight w:val="20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лестничных площадок и маршей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выше 2-го этажа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раза в месяц</w:t>
            </w:r>
          </w:p>
        </w:tc>
      </w:tr>
      <w:tr w:rsidR="00D47A0D" w:rsidRPr="001C029B" w:rsidTr="00983D4F">
        <w:trPr>
          <w:trHeight w:val="20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раза в месяц</w:t>
            </w:r>
          </w:p>
        </w:tc>
      </w:tr>
      <w:tr w:rsidR="00D47A0D" w:rsidRPr="001C029B" w:rsidTr="00983D4F">
        <w:trPr>
          <w:trHeight w:val="11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D47A0D" w:rsidRPr="001C029B" w:rsidTr="00983D4F">
        <w:trPr>
          <w:trHeight w:val="18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стен, дверей, плафонов. Мытьё окон.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D47A0D" w:rsidRPr="001C029B" w:rsidTr="00983D4F">
        <w:trPr>
          <w:trHeight w:val="38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D47A0D" w:rsidRPr="001C029B" w:rsidTr="00983D4F">
        <w:trPr>
          <w:trHeight w:val="39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металлических решеток и приямков. Уборка площадки перед входом в подъезд.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D47A0D" w:rsidRPr="001C029B" w:rsidTr="00983D4F">
        <w:trPr>
          <w:trHeight w:val="24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пола кабины лифта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47A0D" w:rsidRPr="001C029B" w:rsidTr="00983D4F">
        <w:trPr>
          <w:trHeight w:val="13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Влажная протирка стен, дверей, плафонов и потолков кабины лифта.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47A0D" w:rsidRPr="001C029B" w:rsidTr="00983D4F">
        <w:trPr>
          <w:trHeight w:val="19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мусоропровода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47A0D" w:rsidRPr="001C029B" w:rsidTr="00983D4F">
        <w:trPr>
          <w:trHeight w:val="304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 Уборка придомовой территории</w:t>
            </w:r>
          </w:p>
        </w:tc>
      </w:tr>
      <w:tr w:rsidR="00D47A0D" w:rsidRPr="001C029B" w:rsidTr="00983D4F">
        <w:trPr>
          <w:trHeight w:val="23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Работы по уборке придомовой территории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A0D" w:rsidRPr="001C029B" w:rsidTr="00983D4F">
        <w:trPr>
          <w:trHeight w:val="13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Холодный период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A0D" w:rsidRPr="001C029B" w:rsidTr="00983D4F">
        <w:trPr>
          <w:trHeight w:val="453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Подметание свежевыпавшего снега толщиной слоя до 2 см. на территориях 1, 2 класса;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D47A0D" w:rsidRPr="001C029B" w:rsidTr="00983D4F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Тоже, на территориях 3 класса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сутки в дни снегопада</w:t>
            </w:r>
          </w:p>
        </w:tc>
      </w:tr>
      <w:tr w:rsidR="00D47A0D" w:rsidRPr="001C029B" w:rsidTr="00983D4F">
        <w:trPr>
          <w:trHeight w:val="367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Сдвигание свежевыпавшего снега толщиной слоя свыше 2 см. на территориях 1 класса;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D47A0D" w:rsidRPr="001C029B" w:rsidTr="00983D4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Тоже на территориях 2 класса;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Через 2 часа во время снегопада </w:t>
            </w:r>
          </w:p>
        </w:tc>
      </w:tr>
      <w:tr w:rsidR="00D47A0D" w:rsidRPr="001C029B" w:rsidTr="00983D4F">
        <w:trPr>
          <w:trHeight w:val="28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 Тоже, на территориях 3 класса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1 час во время снегопада</w:t>
            </w:r>
          </w:p>
        </w:tc>
      </w:tr>
      <w:tr w:rsidR="00D47A0D" w:rsidRPr="001C029B" w:rsidTr="00983D4F">
        <w:trPr>
          <w:trHeight w:val="51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Подсыпка территории песком или смесью песка с хлоридами на территориях 1 класса;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D47A0D" w:rsidRPr="001C029B" w:rsidTr="00983D4F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Тоже, на территориях 2,3 классов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сутки во время гололеда</w:t>
            </w:r>
          </w:p>
        </w:tc>
      </w:tr>
      <w:tr w:rsidR="00D47A0D" w:rsidRPr="001C029B" w:rsidTr="00983D4F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Очистка территорий от снега наносного происхождения (или подметание территорий, свободных от снежного покрова) на территориях 1 класса;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двое суток в дни снегопада</w:t>
            </w:r>
          </w:p>
        </w:tc>
      </w:tr>
      <w:tr w:rsidR="00D47A0D" w:rsidRPr="001C029B" w:rsidTr="00983D4F">
        <w:trPr>
          <w:trHeight w:val="39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Тоже, на территориях 2,3 классов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без снегопада</w:t>
            </w:r>
          </w:p>
        </w:tc>
      </w:tr>
      <w:tr w:rsidR="00D47A0D" w:rsidRPr="001C029B" w:rsidTr="00983D4F">
        <w:trPr>
          <w:trHeight w:val="51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Очистка территорий от наледи и льда на территориях 1 класса;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суток во время гололеда</w:t>
            </w:r>
          </w:p>
        </w:tc>
      </w:tr>
      <w:tr w:rsidR="00D47A0D" w:rsidRPr="001C029B" w:rsidTr="00983D4F">
        <w:trPr>
          <w:trHeight w:val="384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Тоже, на территориях 2 класса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2 суток во время гололеда</w:t>
            </w:r>
          </w:p>
        </w:tc>
      </w:tr>
      <w:tr w:rsidR="00D47A0D" w:rsidRPr="001C029B" w:rsidTr="00983D4F">
        <w:trPr>
          <w:trHeight w:val="20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 Тоже, на территориях 3 класса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D47A0D" w:rsidRPr="001C029B" w:rsidTr="00983D4F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Очистка урн от мусора на территориях 1 класса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суток</w:t>
            </w:r>
          </w:p>
        </w:tc>
      </w:tr>
      <w:tr w:rsidR="00D47A0D" w:rsidRPr="001C029B" w:rsidTr="00983D4F">
        <w:trPr>
          <w:trHeight w:val="262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Тоже, на территориях 2 класса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2 суток</w:t>
            </w:r>
          </w:p>
        </w:tc>
      </w:tr>
      <w:tr w:rsidR="00D47A0D" w:rsidRPr="001C029B" w:rsidTr="00983D4F">
        <w:trPr>
          <w:trHeight w:val="137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 Тоже, на территориях 3 класса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D47A0D" w:rsidRPr="001C029B" w:rsidTr="00983D4F">
        <w:trPr>
          <w:trHeight w:val="19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D47A0D" w:rsidRPr="001C029B" w:rsidTr="00983D4F">
        <w:trPr>
          <w:trHeight w:val="40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указателей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D47A0D" w:rsidRPr="001C029B" w:rsidTr="00983D4F">
        <w:trPr>
          <w:trHeight w:val="39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номерных фонарей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D47A0D" w:rsidRPr="001C029B" w:rsidTr="00983D4F">
        <w:trPr>
          <w:trHeight w:val="28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D47A0D" w:rsidRPr="001C029B" w:rsidTr="00983D4F">
        <w:trPr>
          <w:trHeight w:val="16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Теплый период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A0D" w:rsidRPr="001C029B" w:rsidTr="00983D4F">
        <w:trPr>
          <w:trHeight w:val="131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Подметание территорий в дни без осадков. На территориях 1 класса;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2 суток</w:t>
            </w:r>
          </w:p>
        </w:tc>
      </w:tr>
      <w:tr w:rsidR="00D47A0D" w:rsidRPr="001C029B" w:rsidTr="00983D4F">
        <w:trPr>
          <w:trHeight w:val="131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Тоже, на территориях 2 класса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D47A0D" w:rsidRPr="001C029B" w:rsidTr="00983D4F">
        <w:trPr>
          <w:trHeight w:val="11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 Тоже, на территориях 3 класса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сутки</w:t>
            </w:r>
          </w:p>
        </w:tc>
      </w:tr>
      <w:tr w:rsidR="00D47A0D" w:rsidRPr="001C029B" w:rsidTr="00983D4F">
        <w:trPr>
          <w:trHeight w:val="37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Подметание территорий в дни с осадками до 2 см. на территориях 1 класса;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2 суток (70% территорий)</w:t>
            </w:r>
          </w:p>
        </w:tc>
      </w:tr>
      <w:tr w:rsidR="00D47A0D" w:rsidRPr="001C029B" w:rsidTr="00983D4F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Тоже, на территориях 2 класса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(70% территорий)</w:t>
            </w:r>
          </w:p>
        </w:tc>
      </w:tr>
      <w:tr w:rsidR="00D47A0D" w:rsidRPr="001C029B" w:rsidTr="00983D4F">
        <w:trPr>
          <w:trHeight w:val="57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 Тоже, на территориях 3 класса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сутки (70% территорий)</w:t>
            </w:r>
          </w:p>
        </w:tc>
      </w:tr>
      <w:tr w:rsidR="00D47A0D" w:rsidRPr="001C029B" w:rsidTr="00983D4F">
        <w:trPr>
          <w:trHeight w:val="55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Частичная уборка территорий в дни с осадками свыше 2 см. на территориях 1 класса;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2 суток (50% территорий)</w:t>
            </w:r>
          </w:p>
        </w:tc>
      </w:tr>
      <w:tr w:rsidR="00D47A0D" w:rsidRPr="001C029B" w:rsidTr="00983D4F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Тоже, на территориях 2, 3 классов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раз в сутки (50% территорий)</w:t>
            </w:r>
          </w:p>
        </w:tc>
      </w:tr>
      <w:tr w:rsidR="00D47A0D" w:rsidRPr="001C029B" w:rsidTr="00983D4F">
        <w:trPr>
          <w:trHeight w:val="17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D47A0D" w:rsidRPr="001C029B" w:rsidTr="00983D4F">
        <w:trPr>
          <w:trHeight w:val="2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47A0D" w:rsidRPr="001C029B" w:rsidTr="00983D4F">
        <w:trPr>
          <w:trHeight w:val="37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указателей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теплый период</w:t>
            </w:r>
          </w:p>
        </w:tc>
      </w:tr>
      <w:tr w:rsidR="00D47A0D" w:rsidRPr="001C029B" w:rsidTr="00983D4F">
        <w:trPr>
          <w:trHeight w:val="28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номерных фонарей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теплый период</w:t>
            </w:r>
          </w:p>
        </w:tc>
      </w:tr>
      <w:tr w:rsidR="00D47A0D" w:rsidRPr="001C029B" w:rsidTr="00983D4F">
        <w:trPr>
          <w:trHeight w:val="2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Обрезка и снос деревьев и кустарников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действующим правилам</w:t>
            </w:r>
          </w:p>
        </w:tc>
      </w:tr>
      <w:tr w:rsidR="00D47A0D" w:rsidRPr="001C029B" w:rsidTr="00983D4F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тротуаров, внутридомовых проездов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установленному графику</w:t>
            </w:r>
          </w:p>
        </w:tc>
      </w:tr>
      <w:tr w:rsidR="00D47A0D" w:rsidRPr="001C029B" w:rsidTr="00983D4F">
        <w:trPr>
          <w:trHeight w:val="21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 скашивание травы с территорий без покрытий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2-х раз за сезон.</w:t>
            </w:r>
          </w:p>
        </w:tc>
      </w:tr>
      <w:tr w:rsidR="00D47A0D" w:rsidRPr="001C029B" w:rsidTr="00983D4F">
        <w:trPr>
          <w:trHeight w:val="17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D47A0D" w:rsidRPr="001C029B" w:rsidTr="00983D4F">
        <w:trPr>
          <w:trHeight w:val="13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материальные затраты на санитарное содержание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47A0D" w:rsidRPr="001C029B" w:rsidTr="00983D4F">
        <w:trPr>
          <w:trHeight w:val="12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47A0D" w:rsidRPr="001C029B" w:rsidTr="00983D4F">
        <w:trPr>
          <w:trHeight w:val="435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III.  Подготовка многоквартирного дома к сезонной эксплуатации</w:t>
            </w:r>
          </w:p>
        </w:tc>
      </w:tr>
      <w:tr w:rsidR="00D47A0D" w:rsidRPr="001C029B" w:rsidTr="00983D4F">
        <w:trPr>
          <w:trHeight w:val="29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воздушных пробок в системе центрального отопления (наладка системы - стояки)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14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лежаков и стояков канализации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D47A0D" w:rsidRPr="001C029B" w:rsidTr="00983D4F">
        <w:trPr>
          <w:trHeight w:val="10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ливнестоков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D47A0D" w:rsidRPr="001C029B" w:rsidTr="00983D4F">
        <w:trPr>
          <w:trHeight w:val="34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19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промывка трубопроводов системы  центрального отопления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25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Испытание трубопроводов системы центрального отопления (Наладка системы отопления)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12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регулировка задвижек на системах отопления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435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IV.  Проведение технических осмотров и мелкий ремонт</w:t>
            </w:r>
          </w:p>
        </w:tc>
      </w:tr>
      <w:tr w:rsidR="00D47A0D" w:rsidRPr="001C029B" w:rsidTr="00983D4F">
        <w:trPr>
          <w:trHeight w:val="24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 прочистка дымоходов и </w:t>
            </w:r>
            <w:proofErr w:type="spellStart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D47A0D" w:rsidRPr="001C029B" w:rsidTr="00983D4F">
        <w:trPr>
          <w:trHeight w:val="22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16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47A0D" w:rsidRPr="001C029B" w:rsidTr="00983D4F">
        <w:trPr>
          <w:trHeight w:val="1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Общие и частичные осмотры и обследования, 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A0D" w:rsidRPr="001C029B" w:rsidTr="00983D4F">
        <w:trPr>
          <w:trHeight w:val="37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4.5.1.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и частичные осмотры системы центрального отопления, внутриквартирные устройства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37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и частичные осмотры системы </w:t>
            </w:r>
            <w:proofErr w:type="spellStart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цетрального</w:t>
            </w:r>
            <w:proofErr w:type="spellEnd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 в технических помещениях в отопительный период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раз в год</w:t>
            </w:r>
          </w:p>
        </w:tc>
      </w:tr>
      <w:tr w:rsidR="00D47A0D" w:rsidRPr="001C029B" w:rsidTr="00983D4F">
        <w:trPr>
          <w:trHeight w:val="415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4.5.3.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и частичные осмотры стояков отопления, водоснабжения и водоотведения, приборов отопления в жилых и нежилых помещениях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43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и частичные осмотры </w:t>
            </w:r>
            <w:proofErr w:type="spellStart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</w:t>
            </w:r>
            <w:proofErr w:type="spellEnd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гор/водоснабжения,  водоотведения в технических помещениях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раз в год</w:t>
            </w:r>
          </w:p>
        </w:tc>
      </w:tr>
      <w:tr w:rsidR="00D47A0D" w:rsidRPr="001C029B" w:rsidTr="00983D4F">
        <w:trPr>
          <w:trHeight w:val="45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4.5.5.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и частичные осмотры линий электрических сетей, арматуры, электрооборудования на лестничных площадках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D47A0D" w:rsidRPr="001C029B" w:rsidTr="00983D4F">
        <w:trPr>
          <w:trHeight w:val="66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4.5.6.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линий электрических сетей, арматуры, электрооборудования силовых установок, электрощитов, снятие показаний потребленных коммунальных ресурсов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раз в год</w:t>
            </w:r>
          </w:p>
        </w:tc>
      </w:tr>
      <w:tr w:rsidR="00D47A0D" w:rsidRPr="001C029B" w:rsidTr="00983D4F">
        <w:trPr>
          <w:trHeight w:val="479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4.5.6.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линий электрических сетей, арматуры, электрооборудования  в жилых помещениях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D47A0D" w:rsidRPr="001C029B" w:rsidTr="00983D4F">
        <w:trPr>
          <w:trHeight w:val="4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4.5.7.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и частичные осмотры линий электрических сетей, арматуры, электрооборудования в подвальных помещениях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D47A0D" w:rsidRPr="001C029B" w:rsidTr="00983D4F">
        <w:trPr>
          <w:trHeight w:val="12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A0D" w:rsidRPr="001C029B" w:rsidTr="00983D4F">
        <w:trPr>
          <w:trHeight w:val="33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техэтажей</w:t>
            </w:r>
            <w:proofErr w:type="spellEnd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мусора со сбором его в тару и отноской в установленное место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19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4.6.2.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кровли от мусора и грязи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24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4.6.3.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13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4.6.4.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D47A0D" w:rsidRPr="001C029B" w:rsidTr="00983D4F">
        <w:trPr>
          <w:trHeight w:val="1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4.6.5.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электрощитов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8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4.6.6.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ВРУ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14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Электроизмерения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47A0D" w:rsidRPr="001C029B" w:rsidTr="00983D4F">
        <w:trPr>
          <w:trHeight w:val="141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V.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Прочее </w:t>
            </w:r>
          </w:p>
        </w:tc>
      </w:tr>
      <w:tr w:rsidR="00D47A0D" w:rsidRPr="001C029B" w:rsidTr="00983D4F">
        <w:trPr>
          <w:trHeight w:val="1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3D14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необходимости</w:t>
            </w:r>
            <w:r w:rsidRPr="001C0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A0D" w:rsidRPr="001C029B" w:rsidTr="00983D4F">
        <w:trPr>
          <w:trHeight w:val="1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приборов учета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47A0D" w:rsidRPr="001C029B" w:rsidTr="00983D4F">
        <w:trPr>
          <w:trHeight w:val="1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управлению домом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0D" w:rsidRPr="001C029B" w:rsidRDefault="00D47A0D" w:rsidP="00983D4F">
            <w:pPr>
              <w:spacing w:line="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D47A0D" w:rsidRDefault="00D47A0D" w:rsidP="00D47A0D">
      <w:pPr>
        <w:spacing w:line="40" w:lineRule="atLeast"/>
        <w:rPr>
          <w:rFonts w:ascii="Times New Roman" w:hAnsi="Times New Roman"/>
          <w:sz w:val="20"/>
          <w:szCs w:val="20"/>
        </w:rPr>
      </w:pPr>
    </w:p>
    <w:p w:rsidR="00D47A0D" w:rsidRDefault="00D47A0D" w:rsidP="00D47A0D">
      <w:pPr>
        <w:spacing w:line="40" w:lineRule="atLeast"/>
        <w:rPr>
          <w:rFonts w:ascii="Times New Roman" w:hAnsi="Times New Roman"/>
          <w:sz w:val="20"/>
          <w:szCs w:val="20"/>
        </w:rPr>
      </w:pPr>
    </w:p>
    <w:p w:rsidR="00D47A0D" w:rsidRDefault="00D47A0D" w:rsidP="00D47A0D">
      <w:pPr>
        <w:spacing w:line="40" w:lineRule="atLeast"/>
        <w:rPr>
          <w:rFonts w:ascii="Times New Roman" w:hAnsi="Times New Roman"/>
          <w:sz w:val="20"/>
          <w:szCs w:val="20"/>
        </w:rPr>
      </w:pPr>
    </w:p>
    <w:p w:rsidR="00D47A0D" w:rsidRPr="00EE72CC" w:rsidRDefault="00D47A0D" w:rsidP="00D47A0D">
      <w:pPr>
        <w:tabs>
          <w:tab w:val="left" w:pos="3850"/>
        </w:tabs>
        <w:rPr>
          <w:rFonts w:ascii="Times New Roman" w:hAnsi="Times New Roman"/>
        </w:rPr>
      </w:pPr>
      <w:r w:rsidRPr="00EE72CC">
        <w:rPr>
          <w:rFonts w:ascii="Times New Roman" w:hAnsi="Times New Roman"/>
        </w:rPr>
        <w:t>Директор ООО УК «С</w:t>
      </w:r>
      <w:r>
        <w:rPr>
          <w:rFonts w:ascii="Times New Roman" w:hAnsi="Times New Roman"/>
        </w:rPr>
        <w:t>ИРИУС</w:t>
      </w:r>
      <w:r w:rsidRPr="00EE72CC">
        <w:rPr>
          <w:rFonts w:ascii="Times New Roman" w:hAnsi="Times New Roman"/>
        </w:rPr>
        <w:t>»</w:t>
      </w:r>
      <w:r>
        <w:rPr>
          <w:rFonts w:ascii="Times New Roman" w:hAnsi="Times New Roman"/>
        </w:rPr>
        <w:tab/>
      </w:r>
    </w:p>
    <w:p w:rsidR="00D47A0D" w:rsidRPr="00EE72CC" w:rsidRDefault="00D47A0D" w:rsidP="00D47A0D">
      <w:pPr>
        <w:rPr>
          <w:rFonts w:ascii="Times New Roman" w:hAnsi="Times New Roman"/>
        </w:rPr>
      </w:pPr>
    </w:p>
    <w:p w:rsidR="00D47A0D" w:rsidRPr="00EE72CC" w:rsidRDefault="00D47A0D" w:rsidP="00D47A0D">
      <w:pPr>
        <w:rPr>
          <w:rFonts w:ascii="Times New Roman" w:hAnsi="Times New Roman"/>
          <w:u w:val="single"/>
        </w:rPr>
      </w:pPr>
      <w:r w:rsidRPr="00EE72CC">
        <w:rPr>
          <w:rFonts w:ascii="Times New Roman" w:hAnsi="Times New Roman"/>
        </w:rPr>
        <w:t xml:space="preserve">_______________________ Орлов Г. А.                                         </w:t>
      </w:r>
      <w:r>
        <w:rPr>
          <w:rFonts w:ascii="Times New Roman" w:hAnsi="Times New Roman"/>
        </w:rPr>
        <w:t xml:space="preserve">  </w:t>
      </w:r>
      <w:r w:rsidRPr="00EE72CC">
        <w:rPr>
          <w:rFonts w:ascii="Times New Roman" w:hAnsi="Times New Roman"/>
        </w:rPr>
        <w:t>______________________________</w:t>
      </w:r>
      <w:r w:rsidRPr="00EE72CC">
        <w:rPr>
          <w:rFonts w:ascii="Times New Roman" w:hAnsi="Times New Roman"/>
          <w:u w:val="single"/>
        </w:rPr>
        <w:t xml:space="preserve">                                  </w:t>
      </w:r>
    </w:p>
    <w:p w:rsidR="00D47A0D" w:rsidRPr="00EE72CC" w:rsidRDefault="00D47A0D" w:rsidP="00D47A0D">
      <w:pPr>
        <w:rPr>
          <w:rFonts w:ascii="Times New Roman" w:hAnsi="Times New Roman"/>
          <w:u w:val="single"/>
        </w:rPr>
      </w:pPr>
    </w:p>
    <w:p w:rsidR="00D47A0D" w:rsidRPr="00D3040A" w:rsidRDefault="00D47A0D" w:rsidP="00D47A0D">
      <w:pPr>
        <w:spacing w:line="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</w:t>
      </w:r>
      <w:r w:rsidRPr="00EE72CC">
        <w:rPr>
          <w:rFonts w:ascii="Times New Roman" w:hAnsi="Times New Roman"/>
        </w:rPr>
        <w:t xml:space="preserve">М. П.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:rsidR="00D47A0D" w:rsidRPr="00D47A0D" w:rsidRDefault="00D47A0D" w:rsidP="00D47A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A0D" w:rsidRPr="00D47A0D" w:rsidRDefault="00D47A0D" w:rsidP="00D47A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A0D" w:rsidRPr="00D47A0D" w:rsidRDefault="00D47A0D" w:rsidP="00D47A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7A0D" w:rsidRPr="00D47A0D" w:rsidRDefault="00D47A0D" w:rsidP="00D47A0D">
      <w:pPr>
        <w:jc w:val="center"/>
        <w:rPr>
          <w:rFonts w:ascii="Times New Roman" w:hAnsi="Times New Roman"/>
          <w:sz w:val="28"/>
          <w:szCs w:val="28"/>
        </w:rPr>
      </w:pPr>
    </w:p>
    <w:p w:rsidR="00D47A0D" w:rsidRPr="00D47A0D" w:rsidRDefault="00D47A0D" w:rsidP="00D47A0D">
      <w:pPr>
        <w:jc w:val="center"/>
        <w:rPr>
          <w:rFonts w:ascii="Times New Roman" w:hAnsi="Times New Roman"/>
        </w:rPr>
      </w:pPr>
    </w:p>
    <w:p w:rsidR="0000257B" w:rsidRPr="00CB4357" w:rsidRDefault="0000257B" w:rsidP="00CB4357">
      <w:pPr>
        <w:jc w:val="both"/>
        <w:rPr>
          <w:rFonts w:ascii="Times New Roman" w:hAnsi="Times New Roman"/>
          <w:sz w:val="24"/>
          <w:szCs w:val="24"/>
        </w:rPr>
      </w:pPr>
    </w:p>
    <w:sectPr w:rsidR="0000257B" w:rsidRPr="00CB4357" w:rsidSect="003C2C36">
      <w:pgSz w:w="11906" w:h="16838"/>
      <w:pgMar w:top="426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ocumentProtection w:edit="forms" w:formatting="1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UMENT_ID" w:val="1"/>
    <w:docVar w:name="nds" w:val="18"/>
    <w:docVar w:name="ndsvid" w:val="0"/>
    <w:docVar w:name="READ_ONLY" w:val="0"/>
    <w:docVar w:name="SAVE_FLAG" w:val="1"/>
  </w:docVars>
  <w:rsids>
    <w:rsidRoot w:val="00763941"/>
    <w:rsid w:val="0000257B"/>
    <w:rsid w:val="000435EC"/>
    <w:rsid w:val="00080F5C"/>
    <w:rsid w:val="000A18C8"/>
    <w:rsid w:val="000B7A72"/>
    <w:rsid w:val="000D1CB0"/>
    <w:rsid w:val="000F6006"/>
    <w:rsid w:val="00100479"/>
    <w:rsid w:val="001126E5"/>
    <w:rsid w:val="00173F15"/>
    <w:rsid w:val="0018331B"/>
    <w:rsid w:val="00190178"/>
    <w:rsid w:val="001A4574"/>
    <w:rsid w:val="001C0377"/>
    <w:rsid w:val="001C10BF"/>
    <w:rsid w:val="001E69A8"/>
    <w:rsid w:val="00207E12"/>
    <w:rsid w:val="00210297"/>
    <w:rsid w:val="00230F78"/>
    <w:rsid w:val="00254117"/>
    <w:rsid w:val="00262225"/>
    <w:rsid w:val="00281F65"/>
    <w:rsid w:val="0028297B"/>
    <w:rsid w:val="00286B8B"/>
    <w:rsid w:val="00291B72"/>
    <w:rsid w:val="002A70AC"/>
    <w:rsid w:val="002A7166"/>
    <w:rsid w:val="002E7C81"/>
    <w:rsid w:val="0031531B"/>
    <w:rsid w:val="003525EC"/>
    <w:rsid w:val="00356B49"/>
    <w:rsid w:val="00362BFF"/>
    <w:rsid w:val="003828BB"/>
    <w:rsid w:val="003A7282"/>
    <w:rsid w:val="003B0146"/>
    <w:rsid w:val="003C0540"/>
    <w:rsid w:val="003C2C36"/>
    <w:rsid w:val="003E03F7"/>
    <w:rsid w:val="003F5CEE"/>
    <w:rsid w:val="0042014B"/>
    <w:rsid w:val="0044640E"/>
    <w:rsid w:val="00460E75"/>
    <w:rsid w:val="004716DB"/>
    <w:rsid w:val="004777F8"/>
    <w:rsid w:val="004A6687"/>
    <w:rsid w:val="004B1256"/>
    <w:rsid w:val="004D5E67"/>
    <w:rsid w:val="004E6FE3"/>
    <w:rsid w:val="005142D5"/>
    <w:rsid w:val="00572FCD"/>
    <w:rsid w:val="0058613A"/>
    <w:rsid w:val="00595671"/>
    <w:rsid w:val="005E6ADB"/>
    <w:rsid w:val="006074EA"/>
    <w:rsid w:val="00653DE9"/>
    <w:rsid w:val="00696FFD"/>
    <w:rsid w:val="00697523"/>
    <w:rsid w:val="006B1EDF"/>
    <w:rsid w:val="006D000E"/>
    <w:rsid w:val="006E2948"/>
    <w:rsid w:val="006E4654"/>
    <w:rsid w:val="00725550"/>
    <w:rsid w:val="00734F76"/>
    <w:rsid w:val="00737711"/>
    <w:rsid w:val="007469E9"/>
    <w:rsid w:val="00750D47"/>
    <w:rsid w:val="00762C06"/>
    <w:rsid w:val="00763941"/>
    <w:rsid w:val="00764EC8"/>
    <w:rsid w:val="00771120"/>
    <w:rsid w:val="007941F9"/>
    <w:rsid w:val="007B580B"/>
    <w:rsid w:val="007D6DED"/>
    <w:rsid w:val="00836C92"/>
    <w:rsid w:val="00842FD8"/>
    <w:rsid w:val="00884689"/>
    <w:rsid w:val="00887D7B"/>
    <w:rsid w:val="00897C63"/>
    <w:rsid w:val="008C5D81"/>
    <w:rsid w:val="008E082A"/>
    <w:rsid w:val="0090680F"/>
    <w:rsid w:val="0092225C"/>
    <w:rsid w:val="00940ABD"/>
    <w:rsid w:val="00953211"/>
    <w:rsid w:val="00995947"/>
    <w:rsid w:val="009A1704"/>
    <w:rsid w:val="009A1A45"/>
    <w:rsid w:val="009C1C65"/>
    <w:rsid w:val="00A04049"/>
    <w:rsid w:val="00A156D1"/>
    <w:rsid w:val="00A409AB"/>
    <w:rsid w:val="00A47804"/>
    <w:rsid w:val="00A54FAF"/>
    <w:rsid w:val="00A80F5A"/>
    <w:rsid w:val="00A930A2"/>
    <w:rsid w:val="00AC6FF7"/>
    <w:rsid w:val="00AD17ED"/>
    <w:rsid w:val="00AE1AC1"/>
    <w:rsid w:val="00B459E0"/>
    <w:rsid w:val="00B7716D"/>
    <w:rsid w:val="00BC1919"/>
    <w:rsid w:val="00BC71CF"/>
    <w:rsid w:val="00BF26D4"/>
    <w:rsid w:val="00BF3B80"/>
    <w:rsid w:val="00C07C12"/>
    <w:rsid w:val="00C15C60"/>
    <w:rsid w:val="00C37B2B"/>
    <w:rsid w:val="00C80BA5"/>
    <w:rsid w:val="00C84A11"/>
    <w:rsid w:val="00CB4357"/>
    <w:rsid w:val="00CB70F1"/>
    <w:rsid w:val="00D07C3D"/>
    <w:rsid w:val="00D33896"/>
    <w:rsid w:val="00D47A0D"/>
    <w:rsid w:val="00D67BC7"/>
    <w:rsid w:val="00D840FA"/>
    <w:rsid w:val="00D92AE4"/>
    <w:rsid w:val="00DC01C9"/>
    <w:rsid w:val="00DC13AB"/>
    <w:rsid w:val="00DC5E6F"/>
    <w:rsid w:val="00DD25A5"/>
    <w:rsid w:val="00DE0658"/>
    <w:rsid w:val="00DE202C"/>
    <w:rsid w:val="00E12BF5"/>
    <w:rsid w:val="00E27D31"/>
    <w:rsid w:val="00E563FA"/>
    <w:rsid w:val="00E65B0A"/>
    <w:rsid w:val="00E76ED5"/>
    <w:rsid w:val="00ED7807"/>
    <w:rsid w:val="00F14A37"/>
    <w:rsid w:val="00F2722A"/>
    <w:rsid w:val="00F379B2"/>
    <w:rsid w:val="00F41411"/>
    <w:rsid w:val="00F414F7"/>
    <w:rsid w:val="00F625F0"/>
    <w:rsid w:val="00F65E8E"/>
    <w:rsid w:val="00FD1DFD"/>
    <w:rsid w:val="00FD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F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1F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70F1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025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2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025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B70F1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6">
    <w:name w:val="header"/>
    <w:basedOn w:val="a"/>
    <w:link w:val="a7"/>
    <w:rsid w:val="00CB70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rsid w:val="00CB70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281F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iPriority w:val="99"/>
    <w:unhideWhenUsed/>
    <w:rsid w:val="00281F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281F65"/>
    <w:rPr>
      <w:b/>
      <w:bCs/>
    </w:rPr>
  </w:style>
  <w:style w:type="paragraph" w:styleId="aa">
    <w:name w:val="No Spacing"/>
    <w:uiPriority w:val="1"/>
    <w:qFormat/>
    <w:rsid w:val="00D47A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3A3B-4BE7-4EEA-BF14-95493509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15</Pages>
  <Words>7559</Words>
  <Characters>43091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Admin</cp:lastModifiedBy>
  <cp:revision>28</cp:revision>
  <cp:lastPrinted>2013-03-11T13:57:00Z</cp:lastPrinted>
  <dcterms:created xsi:type="dcterms:W3CDTF">2013-02-14T12:19:00Z</dcterms:created>
  <dcterms:modified xsi:type="dcterms:W3CDTF">2014-08-05T06:47:00Z</dcterms:modified>
</cp:coreProperties>
</file>